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7CB" w:rsidRDefault="002F67CB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2F67CB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RE</w:t>
            </w:r>
          </w:p>
        </w:tc>
      </w:tr>
      <w:tr w:rsidR="002F67CB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RE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 5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Hinduism </w:t>
            </w:r>
          </w:p>
        </w:tc>
      </w:tr>
    </w:tbl>
    <w:p w:rsidR="002F67CB" w:rsidRDefault="002F67CB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2F67CB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will I know by the end of the unit?</w:t>
            </w:r>
          </w:p>
        </w:tc>
      </w:tr>
      <w:tr w:rsidR="002F67CB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proofErr w:type="spellStart"/>
            <w:r>
              <w:rPr>
                <w:sz w:val="20"/>
                <w:szCs w:val="20"/>
              </w:rPr>
              <w:t>Aum</w:t>
            </w:r>
            <w:proofErr w:type="spellEnd"/>
            <w:r>
              <w:rPr>
                <w:sz w:val="20"/>
                <w:szCs w:val="20"/>
              </w:rPr>
              <w:t xml:space="preserve">’ is a sacred symbol for God </w:t>
            </w:r>
          </w:p>
          <w:p w:rsidR="002F67CB" w:rsidRDefault="00292E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Brahman means God and is the ultimate being </w:t>
            </w:r>
          </w:p>
          <w:p w:rsidR="002F67CB" w:rsidRDefault="00292E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are hundreds of </w:t>
            </w:r>
            <w:proofErr w:type="spellStart"/>
            <w:r>
              <w:rPr>
                <w:sz w:val="20"/>
                <w:szCs w:val="20"/>
              </w:rPr>
              <w:t>HIndu</w:t>
            </w:r>
            <w:proofErr w:type="spellEnd"/>
            <w:r>
              <w:rPr>
                <w:sz w:val="20"/>
                <w:szCs w:val="20"/>
              </w:rPr>
              <w:t xml:space="preserve"> deities who show Hindus what God is like </w:t>
            </w:r>
          </w:p>
          <w:p w:rsidR="002F67CB" w:rsidRDefault="00292E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Hindus believe in the cycle of life </w:t>
            </w:r>
          </w:p>
          <w:p w:rsidR="002F67CB" w:rsidRDefault="00292E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story of Rama and Sita </w:t>
            </w:r>
          </w:p>
          <w:p w:rsidR="002F67CB" w:rsidRDefault="00292E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Diwali is the festival of light </w:t>
            </w:r>
          </w:p>
          <w:p w:rsidR="002F67CB" w:rsidRDefault="00292E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Dharma describes the Hindu way of life which means their faith affects their whole way o</w:t>
            </w:r>
            <w:r>
              <w:rPr>
                <w:sz w:val="20"/>
                <w:szCs w:val="20"/>
              </w:rPr>
              <w:t xml:space="preserve">f living </w:t>
            </w:r>
          </w:p>
          <w:p w:rsidR="002F67CB" w:rsidRDefault="00292E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Hindus visit temples as part of their worship </w:t>
            </w:r>
          </w:p>
          <w:p w:rsidR="002F67CB" w:rsidRDefault="00292E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Puja is a ritual carried out to worship God </w:t>
            </w:r>
          </w:p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Hinduism is very diverse however the ideas of dharma, karma, samsara and moksha are commonly held</w:t>
            </w:r>
          </w:p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hindu</w:t>
            </w:r>
            <w:proofErr w:type="spellEnd"/>
            <w:r>
              <w:rPr>
                <w:sz w:val="20"/>
                <w:szCs w:val="20"/>
              </w:rPr>
              <w:t xml:space="preserve"> story Mahabharata tells Hindus not to be distracted by trivial pleasures </w:t>
            </w:r>
          </w:p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Hindus believe in karma where actions can bring good or bad karma</w:t>
            </w:r>
          </w:p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Samsara is the cycle of life and death and rebirth</w:t>
            </w:r>
          </w:p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four aims of life are dharma (religious or moral du</w:t>
            </w:r>
            <w:r>
              <w:rPr>
                <w:sz w:val="20"/>
                <w:szCs w:val="20"/>
              </w:rPr>
              <w:t xml:space="preserve">ty) </w:t>
            </w:r>
            <w:proofErr w:type="spellStart"/>
            <w:r>
              <w:rPr>
                <w:sz w:val="20"/>
                <w:szCs w:val="20"/>
              </w:rPr>
              <w:t>artha</w:t>
            </w:r>
            <w:proofErr w:type="spellEnd"/>
            <w:r>
              <w:rPr>
                <w:sz w:val="20"/>
                <w:szCs w:val="20"/>
              </w:rPr>
              <w:t xml:space="preserve"> (economic development) Kama (regulated enjoyment of the pleasures and beauty of life) and </w:t>
            </w:r>
            <w:proofErr w:type="spellStart"/>
            <w:r>
              <w:rPr>
                <w:sz w:val="20"/>
                <w:szCs w:val="20"/>
              </w:rPr>
              <w:t>moska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liberation</w:t>
            </w:r>
            <w:proofErr w:type="gramEnd"/>
            <w:r>
              <w:rPr>
                <w:sz w:val="20"/>
                <w:szCs w:val="20"/>
              </w:rPr>
              <w:t xml:space="preserve"> from the cycle of life) </w:t>
            </w:r>
          </w:p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Hindus describe life as a journey towards moksha </w:t>
            </w:r>
          </w:p>
        </w:tc>
      </w:tr>
      <w:tr w:rsidR="002F67C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F67C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F67C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F67C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F67CB">
        <w:trPr>
          <w:trHeight w:val="318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F67CB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Values</w:t>
            </w:r>
          </w:p>
          <w:p w:rsidR="002F67CB" w:rsidRDefault="00292E8F">
            <w:pPr>
              <w:spacing w:before="220" w:after="220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476500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7CB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2F67CB" w:rsidRDefault="00292E8F">
            <w:pPr>
              <w:spacing w:before="220" w:after="220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038350" cy="8763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7CB" w:rsidRDefault="00292E8F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2F67CB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2F67C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Brahman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 </w:t>
            </w:r>
          </w:p>
        </w:tc>
      </w:tr>
      <w:tr w:rsidR="002F67C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dharma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02124"/>
                <w:sz w:val="21"/>
                <w:szCs w:val="21"/>
                <w:highlight w:val="white"/>
              </w:rPr>
              <w:t>the eternal and inherent nature of reality, regarded in Hinduism as a cosmic law underlying right behaviour and social order.</w:t>
            </w:r>
          </w:p>
        </w:tc>
      </w:tr>
      <w:tr w:rsidR="002F67C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Karma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02124"/>
                <w:sz w:val="21"/>
                <w:szCs w:val="21"/>
                <w:highlight w:val="white"/>
              </w:rPr>
              <w:t>good or bad luck, viewed as resulting from one's actions.</w:t>
            </w:r>
          </w:p>
        </w:tc>
      </w:tr>
      <w:tr w:rsidR="002F67C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samsara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02124"/>
                <w:sz w:val="21"/>
                <w:szCs w:val="21"/>
                <w:highlight w:val="white"/>
              </w:rPr>
              <w:t>the cycle of death and rebirth to which life in the material world is bound.</w:t>
            </w:r>
          </w:p>
        </w:tc>
      </w:tr>
      <w:tr w:rsidR="002F67C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Moksha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02124"/>
                <w:sz w:val="21"/>
                <w:szCs w:val="21"/>
                <w:highlight w:val="white"/>
              </w:rPr>
              <w:t>release from the cycle of rebirth impelled by the law of karma.</w:t>
            </w:r>
          </w:p>
        </w:tc>
      </w:tr>
      <w:tr w:rsidR="002F67C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Atman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person’s soul </w:t>
            </w:r>
          </w:p>
        </w:tc>
      </w:tr>
      <w:tr w:rsidR="002F67C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Purusharthas</w:t>
            </w:r>
            <w:proofErr w:type="spellEnd"/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Aims of life in </w:t>
            </w:r>
            <w:proofErr w:type="spellStart"/>
            <w:r>
              <w:rPr>
                <w:sz w:val="20"/>
                <w:szCs w:val="20"/>
              </w:rPr>
              <w:t>hinduism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2F67C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Reincarnation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Being born again after death </w:t>
            </w:r>
          </w:p>
        </w:tc>
      </w:tr>
      <w:tr w:rsidR="002F67C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Mahatma Gandhi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influential Hindu figure </w:t>
            </w:r>
          </w:p>
        </w:tc>
      </w:tr>
    </w:tbl>
    <w:p w:rsidR="002F67CB" w:rsidRDefault="002F67CB"/>
    <w:p w:rsidR="002F67CB" w:rsidRDefault="002F67CB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2F67CB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2F67CB">
        <w:trPr>
          <w:trHeight w:val="420"/>
        </w:trPr>
        <w:tc>
          <w:tcPr>
            <w:tcW w:w="8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CB" w:rsidRDefault="00292E8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Explore Hindu story from the </w:t>
            </w:r>
            <w:proofErr w:type="spellStart"/>
            <w:r>
              <w:t>Mahabharta</w:t>
            </w:r>
            <w:proofErr w:type="spellEnd"/>
            <w:r>
              <w:t xml:space="preserve"> </w:t>
            </w:r>
          </w:p>
          <w:p w:rsidR="002F67CB" w:rsidRDefault="00292E8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Explore Hindu ideas of Karma and how it affects behaviour in daily life </w:t>
            </w:r>
          </w:p>
          <w:p w:rsidR="002F67CB" w:rsidRDefault="00292E8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Explore the 4 aims of life. How does this compare to the aims you might have?</w:t>
            </w:r>
          </w:p>
          <w:p w:rsidR="002F67CB" w:rsidRDefault="00292E8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Consider some </w:t>
            </w:r>
            <w:proofErr w:type="spellStart"/>
            <w:r>
              <w:t>hindu</w:t>
            </w:r>
            <w:proofErr w:type="spellEnd"/>
            <w:r>
              <w:t xml:space="preserve"> values and how they make a difference to Hindu life, individually and in community </w:t>
            </w:r>
          </w:p>
          <w:p w:rsidR="002F67CB" w:rsidRDefault="00292E8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</w:t>
            </w:r>
            <w:r>
              <w:t xml:space="preserve">ind out the ways in which </w:t>
            </w:r>
            <w:proofErr w:type="spellStart"/>
            <w:r>
              <w:t>hindus</w:t>
            </w:r>
            <w:proofErr w:type="spellEnd"/>
            <w:r>
              <w:t xml:space="preserve"> make a difference in the world-wide community. How does a </w:t>
            </w:r>
            <w:proofErr w:type="spellStart"/>
            <w:r>
              <w:t>hindu</w:t>
            </w:r>
            <w:proofErr w:type="spellEnd"/>
            <w:r>
              <w:t xml:space="preserve"> life guide them in how they live? (</w:t>
            </w:r>
            <w:proofErr w:type="spellStart"/>
            <w:r>
              <w:t>gandhi</w:t>
            </w:r>
            <w:proofErr w:type="spellEnd"/>
            <w:r>
              <w:t xml:space="preserve">) </w:t>
            </w:r>
          </w:p>
          <w:p w:rsidR="002F67CB" w:rsidRDefault="00292E8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Consider the value of the idea of karma and reincarnation. What difference would it make to the way people live if </w:t>
            </w:r>
            <w:r>
              <w:t xml:space="preserve">everything they did carries good or bad karma affecting future rebirths? If no one escapes from this law of justice, how does that change how we view injustice now? </w:t>
            </w:r>
          </w:p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F67CB" w:rsidRDefault="002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F67CB" w:rsidRDefault="002F67CB">
            <w:pPr>
              <w:widowControl w:val="0"/>
              <w:spacing w:line="240" w:lineRule="auto"/>
            </w:pPr>
          </w:p>
          <w:p w:rsidR="002F67CB" w:rsidRDefault="00292E8F">
            <w:pPr>
              <w:widowControl w:val="0"/>
              <w:spacing w:line="240" w:lineRule="auto"/>
              <w:ind w:left="720"/>
            </w:pP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  <w:p w:rsidR="002F67CB" w:rsidRDefault="002F67CB">
            <w:pPr>
              <w:widowControl w:val="0"/>
              <w:spacing w:line="240" w:lineRule="auto"/>
            </w:pPr>
          </w:p>
        </w:tc>
      </w:tr>
    </w:tbl>
    <w:p w:rsidR="002F67CB" w:rsidRDefault="002F67CB"/>
    <w:sectPr w:rsidR="002F67CB"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E8F" w:rsidRDefault="00292E8F">
      <w:pPr>
        <w:spacing w:line="240" w:lineRule="auto"/>
      </w:pPr>
      <w:r>
        <w:separator/>
      </w:r>
    </w:p>
  </w:endnote>
  <w:endnote w:type="continuationSeparator" w:id="0">
    <w:p w:rsidR="00292E8F" w:rsidRDefault="00292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E8F" w:rsidRDefault="00292E8F">
      <w:pPr>
        <w:spacing w:line="240" w:lineRule="auto"/>
      </w:pPr>
      <w:r>
        <w:separator/>
      </w:r>
    </w:p>
  </w:footnote>
  <w:footnote w:type="continuationSeparator" w:id="0">
    <w:p w:rsidR="00292E8F" w:rsidRDefault="00292E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7CB" w:rsidRDefault="002F67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6DD7"/>
    <w:multiLevelType w:val="multilevel"/>
    <w:tmpl w:val="29ECCC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63841A2"/>
    <w:multiLevelType w:val="multilevel"/>
    <w:tmpl w:val="2B4EA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7CB"/>
    <w:rsid w:val="00292E8F"/>
    <w:rsid w:val="002F67CB"/>
    <w:rsid w:val="0078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C9FFF8-6915-440D-AB29-DB79B028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2022-09-19T17:58:00Z</dcterms:created>
  <dcterms:modified xsi:type="dcterms:W3CDTF">2022-09-19T17:58:00Z</dcterms:modified>
</cp:coreProperties>
</file>