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26" w:rsidRDefault="00BC1826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C182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SPANISH</w:t>
            </w:r>
          </w:p>
        </w:tc>
      </w:tr>
      <w:tr w:rsidR="00BC182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At the Market- Al mercado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Languages</w:t>
            </w:r>
          </w:p>
        </w:tc>
      </w:tr>
    </w:tbl>
    <w:p w:rsidR="00BC1826" w:rsidRDefault="00BC1826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BC1826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C1826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Y3 T2:</w:t>
            </w:r>
          </w:p>
          <w:p w:rsidR="00BC1826" w:rsidRDefault="005701E5">
            <w:pPr>
              <w:numPr>
                <w:ilvl w:val="0"/>
                <w:numId w:val="2"/>
              </w:numPr>
              <w:spacing w:line="240" w:lineRule="auto"/>
            </w:pPr>
            <w:r>
              <w:t>Be able to say in Spanish what we are good at</w:t>
            </w:r>
          </w:p>
          <w:p w:rsidR="00BC1826" w:rsidRDefault="005701E5">
            <w:pPr>
              <w:numPr>
                <w:ilvl w:val="0"/>
                <w:numId w:val="2"/>
              </w:numPr>
              <w:spacing w:line="240" w:lineRule="auto"/>
            </w:pPr>
            <w:r>
              <w:t>To know Spanish numbers to 10.</w:t>
            </w:r>
          </w:p>
          <w:p w:rsidR="00BC1826" w:rsidRDefault="00BC1826">
            <w:pPr>
              <w:spacing w:line="240" w:lineRule="auto"/>
            </w:pP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understand and respond to a range of familiar spoken words and short phrases.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join in the re-telling/playing of a familiar story, song, rhyme or poem using gestures or by saying key words and phrases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recognise key sounds and words that rhym</w:t>
            </w:r>
            <w:r>
              <w:rPr>
                <w:b/>
                <w:sz w:val="20"/>
                <w:szCs w:val="20"/>
              </w:rPr>
              <w:t xml:space="preserve">e.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 Can match key sounds and words that rhyme.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rehearse and perform short role plays drawing on one topic, with several exchanges and secure pronunciation.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Is beginning to understand how to form questions/answers independently.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simple pre</w:t>
            </w:r>
            <w:r>
              <w:rPr>
                <w:b/>
                <w:sz w:val="20"/>
                <w:szCs w:val="20"/>
              </w:rPr>
              <w:t xml:space="preserve">-learned words and phrases for routine situations and interaction.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produce short pre-prepared phrases on a familiar topic, with secure pronunciation.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match sound to print, by reading aloud familiar words and phrases.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read and understand a range of familiar written phrases.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identify the overall type of text from its layout, contextual cues and a few familiar words.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use a word list to check the spelling of a word.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a dictionary or online resource</w:t>
            </w:r>
            <w:r>
              <w:rPr>
                <w:b/>
                <w:sz w:val="20"/>
                <w:szCs w:val="20"/>
              </w:rPr>
              <w:t xml:space="preserve"> to check the spelling of a word.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 xml:space="preserve">Can write simple words and several short phrases from memory with understandable spelling.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lastRenderedPageBreak/>
              <w:t xml:space="preserve">Can substitute one element in a simple phrase or sentence to vary the meaning. E.g the colour, adjective or noun.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ind</w:t>
            </w:r>
            <w:r>
              <w:rPr>
                <w:b/>
                <w:sz w:val="20"/>
                <w:szCs w:val="20"/>
              </w:rPr>
              <w:t xml:space="preserve">efinite articles in singular and plural and definite articles in both singular and plural.  Can use a variety of plural nouns, including some irregular ones.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adjectives (agreement and position) with more confidence.  Can use ‘tiene’ (3rd person t</w:t>
            </w:r>
            <w:r>
              <w:rPr>
                <w:b/>
                <w:sz w:val="20"/>
                <w:szCs w:val="20"/>
              </w:rPr>
              <w:t xml:space="preserve">ener) and está (3rd person estar).  </w:t>
            </w:r>
          </w:p>
          <w:p w:rsidR="00BC1826" w:rsidRDefault="005701E5">
            <w:pPr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sz w:val="20"/>
                <w:szCs w:val="20"/>
              </w:rPr>
              <w:t>Can use connectives ‘and’(y), ‘but’ (pero), ‘also’ (además)</w:t>
            </w:r>
          </w:p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To ask for a product at a market</w:t>
            </w:r>
          </w:p>
        </w:tc>
      </w:tr>
      <w:tr w:rsidR="00BC182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ask questions about that product</w:t>
            </w:r>
          </w:p>
        </w:tc>
      </w:tr>
      <w:tr w:rsidR="00BC182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be able to ask for a quantity e.g. kilo</w:t>
            </w:r>
          </w:p>
        </w:tc>
      </w:tr>
      <w:tr w:rsidR="00BC182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 know the names of different fruits and vegetables in Spanish</w:t>
            </w:r>
          </w:p>
        </w:tc>
      </w:tr>
      <w:tr w:rsidR="00BC182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i/>
              </w:rPr>
              <w:t>Pupils are to understand and communicate ideas, facts and feelings in speech and writing, focussed on familiar and routine matters, using the knowledge of phonology, grammatical structures and vocabulary.</w:t>
            </w:r>
          </w:p>
        </w:tc>
      </w:tr>
      <w:tr w:rsidR="00BC182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BC1826" w:rsidRDefault="005701E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49580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9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82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BC1826" w:rsidRDefault="005701E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826" w:rsidRDefault="005701E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335"/>
        <w:gridCol w:w="1665"/>
        <w:gridCol w:w="1785"/>
        <w:gridCol w:w="1650"/>
        <w:gridCol w:w="1410"/>
      </w:tblGrid>
      <w:tr w:rsidR="00BC1826">
        <w:trPr>
          <w:trHeight w:val="420"/>
        </w:trPr>
        <w:tc>
          <w:tcPr>
            <w:tcW w:w="7605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  <w:tc>
          <w:tcPr>
            <w:tcW w:w="141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¿Tienes…?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have…?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mercado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market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ajo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garlic</w:t>
            </w: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¿Cuánto es…?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much is…?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frutas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Fruit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zanahorias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carrots</w:t>
            </w: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¿Cuánto pesa/n?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heavy is that?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tomates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tomato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Quiero…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would like…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naranjas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orange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Tengo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have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pear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tengo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have not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ciruelas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Pesa/ pesan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 weighs/ they weigh…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fresas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strawberry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kilo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kilo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manzanas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apple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 medio kilo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Half a kilo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plátano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banana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Dos euros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 euros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 melocotón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peach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 favor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verduras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vegetables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Gracias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Thank you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 cebolla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onion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BC182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Las patatas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potato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BC1826" w:rsidRDefault="00BC1826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C182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C182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371600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C1826" w:rsidRDefault="00BC18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C1826" w:rsidRDefault="005701E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552700" cy="1790700"/>
                  <wp:effectExtent l="0" t="0" r="0" b="0"/>
                  <wp:docPr id="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790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1826" w:rsidRDefault="005701E5">
            <w:pPr>
              <w:widowControl w:val="0"/>
              <w:spacing w:line="240" w:lineRule="auto"/>
            </w:pPr>
            <w:r>
              <w:rPr>
                <w:b/>
              </w:rPr>
              <w:t xml:space="preserve">VIDEO LINK: </w:t>
            </w:r>
            <w:hyperlink r:id="rId11">
              <w:r>
                <w:rPr>
                  <w:color w:val="1155CC"/>
                  <w:u w:val="single"/>
                </w:rPr>
                <w:t>https://youtu.be/3m8aqvYWuBU</w:t>
              </w:r>
            </w:hyperlink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BC1826">
            <w:pPr>
              <w:widowControl w:val="0"/>
              <w:spacing w:line="240" w:lineRule="auto"/>
            </w:pPr>
          </w:p>
          <w:p w:rsidR="00BC1826" w:rsidRDefault="005701E5">
            <w:pPr>
              <w:widowControl w:val="0"/>
              <w:spacing w:line="240" w:lineRule="auto"/>
            </w:pPr>
            <w:r>
              <w:t xml:space="preserve">The Very Hungry Caterpillar (La pequena oruga glotona) </w:t>
            </w:r>
          </w:p>
          <w:p w:rsidR="00BC1826" w:rsidRDefault="005701E5">
            <w:pPr>
              <w:widowControl w:val="0"/>
              <w:spacing w:line="240" w:lineRule="auto"/>
            </w:pPr>
            <w:r>
              <w:rPr>
                <w:b/>
              </w:rPr>
              <w:t>VIDEO LINK:</w:t>
            </w:r>
            <w:r>
              <w:t xml:space="preserve"> </w:t>
            </w:r>
            <w:hyperlink r:id="rId12">
              <w:r>
                <w:rPr>
                  <w:color w:val="1155CC"/>
                  <w:u w:val="single"/>
                </w:rPr>
                <w:t>https://youtu.be/0Xji5krOhTI</w:t>
              </w:r>
            </w:hyperlink>
          </w:p>
        </w:tc>
      </w:tr>
    </w:tbl>
    <w:p w:rsidR="00BC1826" w:rsidRDefault="00BC1826"/>
    <w:sectPr w:rsidR="00BC1826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1E5" w:rsidRDefault="005701E5">
      <w:pPr>
        <w:spacing w:line="240" w:lineRule="auto"/>
      </w:pPr>
      <w:r>
        <w:separator/>
      </w:r>
    </w:p>
  </w:endnote>
  <w:endnote w:type="continuationSeparator" w:id="0">
    <w:p w:rsidR="005701E5" w:rsidRDefault="00570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1E5" w:rsidRDefault="005701E5">
      <w:pPr>
        <w:spacing w:line="240" w:lineRule="auto"/>
      </w:pPr>
      <w:r>
        <w:separator/>
      </w:r>
    </w:p>
  </w:footnote>
  <w:footnote w:type="continuationSeparator" w:id="0">
    <w:p w:rsidR="005701E5" w:rsidRDefault="00570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826" w:rsidRDefault="00BC18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271CA"/>
    <w:multiLevelType w:val="multilevel"/>
    <w:tmpl w:val="2A288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6E5131"/>
    <w:multiLevelType w:val="multilevel"/>
    <w:tmpl w:val="F4143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26"/>
    <w:rsid w:val="005701E5"/>
    <w:rsid w:val="00A07CBE"/>
    <w:rsid w:val="00B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9A9672-5BBA-40BA-8182-6C49B86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0Xji5krOh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3m8aqvYWuB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2022-09-19T17:48:00Z</dcterms:created>
  <dcterms:modified xsi:type="dcterms:W3CDTF">2022-09-19T17:48:00Z</dcterms:modified>
</cp:coreProperties>
</file>