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2" w:rsidRDefault="00436562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36562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Spanish</w:t>
            </w:r>
          </w:p>
        </w:tc>
      </w:tr>
      <w:tr w:rsidR="00436562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Las </w:t>
            </w:r>
            <w:proofErr w:type="spellStart"/>
            <w:r>
              <w:rPr>
                <w:b/>
              </w:rPr>
              <w:t>Estaciones</w:t>
            </w:r>
            <w:proofErr w:type="spellEnd"/>
            <w:r>
              <w:rPr>
                <w:b/>
              </w:rPr>
              <w:t>- The Seasons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Languages</w:t>
            </w:r>
          </w:p>
        </w:tc>
      </w:tr>
    </w:tbl>
    <w:p w:rsidR="00436562" w:rsidRDefault="00436562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560"/>
        <w:gridCol w:w="3075"/>
      </w:tblGrid>
      <w:tr w:rsidR="00436562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36562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understand and respond to a range of familiar spoken words and short phrases.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join in the re-telling/playing of a familiar story, song, rhyme or poem using gestures or by saying key words and phrases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recognise key sounds and words that rhyme.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Can match key sounds and words that rhyme.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rehearse and perform short rol</w:t>
            </w:r>
            <w:r>
              <w:rPr>
                <w:b/>
                <w:sz w:val="20"/>
                <w:szCs w:val="20"/>
              </w:rPr>
              <w:t xml:space="preserve">e plays drawing on one topic, with several exchanges and secure pronunciation.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Is beginning to understand how to form questions/answers independently.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simple pre-learned words and phrases for routine situations and interaction.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produce sho</w:t>
            </w:r>
            <w:r>
              <w:rPr>
                <w:b/>
                <w:sz w:val="20"/>
                <w:szCs w:val="20"/>
              </w:rPr>
              <w:t xml:space="preserve">rt pre-prepared phrases on a familiar topic, with secure pronunciation.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match sound to print, by reading aloud familiar words and phrases.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read and understand a range of familiar written phrases.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identify the overall type of text from its</w:t>
            </w:r>
            <w:r>
              <w:rPr>
                <w:b/>
                <w:sz w:val="20"/>
                <w:szCs w:val="20"/>
              </w:rPr>
              <w:t xml:space="preserve"> layout, contextual cues and a few familiar words.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word list to check the spelling of a word.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dictionary or online resource to check the spelling of a word.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write simple words and several short phrases from memory with underst</w:t>
            </w:r>
            <w:r>
              <w:rPr>
                <w:b/>
                <w:sz w:val="20"/>
                <w:szCs w:val="20"/>
              </w:rPr>
              <w:t xml:space="preserve">andable spelling.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substitute one element in a simple phrase or sentence to vary the meaning. </w:t>
            </w:r>
            <w:proofErr w:type="spellStart"/>
            <w:r>
              <w:rPr>
                <w:b/>
                <w:sz w:val="20"/>
                <w:szCs w:val="20"/>
              </w:rPr>
              <w:t>E.g</w:t>
            </w:r>
            <w:proofErr w:type="spellEnd"/>
            <w:r>
              <w:rPr>
                <w:b/>
                <w:sz w:val="20"/>
                <w:szCs w:val="20"/>
              </w:rPr>
              <w:t xml:space="preserve"> the colour, adjective or noun.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indefinite articles in singular and plural and definite articles in both singular and plural.  </w:t>
            </w:r>
            <w:r>
              <w:rPr>
                <w:b/>
                <w:sz w:val="20"/>
                <w:szCs w:val="20"/>
              </w:rPr>
              <w:lastRenderedPageBreak/>
              <w:t>Can use a variety</w:t>
            </w:r>
            <w:r>
              <w:rPr>
                <w:b/>
                <w:sz w:val="20"/>
                <w:szCs w:val="20"/>
              </w:rPr>
              <w:t xml:space="preserve"> of plural nouns, including some irregular ones.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adjectives (agreement and position) with more confidence.  Can use ‘</w:t>
            </w:r>
            <w:proofErr w:type="spellStart"/>
            <w:r>
              <w:rPr>
                <w:b/>
                <w:sz w:val="20"/>
                <w:szCs w:val="20"/>
              </w:rPr>
              <w:t>tiene</w:t>
            </w:r>
            <w:proofErr w:type="spellEnd"/>
            <w:r>
              <w:rPr>
                <w:b/>
                <w:sz w:val="20"/>
                <w:szCs w:val="20"/>
              </w:rPr>
              <w:t xml:space="preserve">’ (3rd person </w:t>
            </w:r>
            <w:proofErr w:type="spellStart"/>
            <w:r>
              <w:rPr>
                <w:b/>
                <w:sz w:val="20"/>
                <w:szCs w:val="20"/>
              </w:rPr>
              <w:t>tener</w:t>
            </w:r>
            <w:proofErr w:type="spellEnd"/>
            <w:r>
              <w:rPr>
                <w:b/>
                <w:sz w:val="20"/>
                <w:szCs w:val="20"/>
              </w:rPr>
              <w:t xml:space="preserve">) and </w:t>
            </w:r>
            <w:proofErr w:type="spellStart"/>
            <w:r>
              <w:rPr>
                <w:b/>
                <w:sz w:val="20"/>
                <w:szCs w:val="20"/>
              </w:rPr>
              <w:t>está</w:t>
            </w:r>
            <w:proofErr w:type="spellEnd"/>
            <w:r>
              <w:rPr>
                <w:b/>
                <w:sz w:val="20"/>
                <w:szCs w:val="20"/>
              </w:rPr>
              <w:t xml:space="preserve"> (3rd person </w:t>
            </w:r>
            <w:proofErr w:type="spellStart"/>
            <w:r>
              <w:rPr>
                <w:b/>
                <w:sz w:val="20"/>
                <w:szCs w:val="20"/>
              </w:rPr>
              <w:t>estar</w:t>
            </w:r>
            <w:proofErr w:type="spellEnd"/>
            <w:r>
              <w:rPr>
                <w:b/>
                <w:sz w:val="20"/>
                <w:szCs w:val="20"/>
              </w:rPr>
              <w:t xml:space="preserve">).  </w:t>
            </w:r>
          </w:p>
          <w:p w:rsidR="00436562" w:rsidRDefault="006442AF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connectives ‘and’(y), ‘but’ (</w:t>
            </w:r>
            <w:proofErr w:type="spellStart"/>
            <w:r>
              <w:rPr>
                <w:b/>
                <w:sz w:val="20"/>
                <w:szCs w:val="20"/>
              </w:rPr>
              <w:t>pero</w:t>
            </w:r>
            <w:proofErr w:type="spellEnd"/>
            <w:r>
              <w:rPr>
                <w:b/>
                <w:sz w:val="20"/>
                <w:szCs w:val="20"/>
              </w:rPr>
              <w:t>), ‘also’ (</w:t>
            </w:r>
            <w:proofErr w:type="spellStart"/>
            <w:r>
              <w:rPr>
                <w:b/>
                <w:sz w:val="20"/>
                <w:szCs w:val="20"/>
              </w:rPr>
              <w:t>además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Key Knowledge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say what the weather is like in different seasons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produce a weather forecast using the immediate future  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use “</w:t>
            </w:r>
            <w:proofErr w:type="spellStart"/>
            <w:r>
              <w:rPr>
                <w:sz w:val="16"/>
                <w:szCs w:val="16"/>
              </w:rPr>
              <w:t>está</w:t>
            </w:r>
            <w:proofErr w:type="spellEnd"/>
            <w:r>
              <w:rPr>
                <w:sz w:val="16"/>
                <w:szCs w:val="16"/>
              </w:rPr>
              <w:t xml:space="preserve">” and “es” correctly in the context of geographical </w:t>
            </w:r>
            <w:proofErr w:type="gramStart"/>
            <w:r>
              <w:rPr>
                <w:sz w:val="16"/>
                <w:szCs w:val="16"/>
              </w:rPr>
              <w:t>features  Can</w:t>
            </w:r>
            <w:proofErr w:type="gramEnd"/>
            <w:r>
              <w:rPr>
                <w:sz w:val="16"/>
                <w:szCs w:val="16"/>
              </w:rPr>
              <w:t xml:space="preserve"> pronounce correctly the identified phonic sounds </w:t>
            </w:r>
            <w:r>
              <w:rPr>
                <w:sz w:val="16"/>
                <w:szCs w:val="16"/>
              </w:rPr>
              <w:t xml:space="preserve"> 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use a bilingual dictionary and understand a longer text about geographical features</w:t>
            </w:r>
          </w:p>
        </w:tc>
      </w:tr>
      <w:tr w:rsidR="0043656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Skills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Estimate meaning, based on prior knowledge  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Summarise key points  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in pairs and develop a dialogue with a partner which can be acted out and written  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simple bilingual dictionary</w:t>
            </w:r>
          </w:p>
        </w:tc>
      </w:tr>
      <w:tr w:rsidR="0043656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Grammar and Structures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will understand and be able to use:  The immediate future using “</w:t>
            </w:r>
            <w:proofErr w:type="spellStart"/>
            <w:r>
              <w:rPr>
                <w:sz w:val="16"/>
                <w:szCs w:val="16"/>
              </w:rPr>
              <w:t>va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  <w:proofErr w:type="gramStart"/>
            <w:r>
              <w:rPr>
                <w:sz w:val="16"/>
                <w:szCs w:val="16"/>
              </w:rPr>
              <w:t xml:space="preserve"> ..</w:t>
            </w:r>
            <w:proofErr w:type="gramEnd"/>
            <w:r>
              <w:rPr>
                <w:sz w:val="16"/>
                <w:szCs w:val="16"/>
              </w:rPr>
              <w:t xml:space="preserve">”  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Masculine/feminine nouns </w:t>
            </w:r>
            <w:r>
              <w:rPr>
                <w:sz w:val="16"/>
                <w:szCs w:val="16"/>
              </w:rPr>
              <w:t xml:space="preserve">with great confidence  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Differences between “es” and “</w:t>
            </w:r>
            <w:proofErr w:type="spellStart"/>
            <w:proofErr w:type="gramStart"/>
            <w:r>
              <w:rPr>
                <w:sz w:val="16"/>
                <w:szCs w:val="16"/>
              </w:rPr>
              <w:t>está</w:t>
            </w:r>
            <w:proofErr w:type="spellEnd"/>
            <w:r>
              <w:rPr>
                <w:sz w:val="16"/>
                <w:szCs w:val="16"/>
              </w:rPr>
              <w:t>”  “</w:t>
            </w:r>
            <w:proofErr w:type="gramEnd"/>
            <w:r>
              <w:rPr>
                <w:sz w:val="16"/>
                <w:szCs w:val="16"/>
              </w:rPr>
              <w:t>Más” when differentiating between features</w:t>
            </w:r>
          </w:p>
        </w:tc>
      </w:tr>
      <w:tr w:rsidR="00436562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436562" w:rsidRDefault="006442A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14850" cy="90487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8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562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436562" w:rsidRDefault="006442A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62" w:rsidRDefault="006442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085"/>
        <w:gridCol w:w="2777"/>
        <w:gridCol w:w="2777"/>
      </w:tblGrid>
      <w:tr w:rsidR="00436562">
        <w:trPr>
          <w:trHeight w:val="420"/>
        </w:trPr>
        <w:tc>
          <w:tcPr>
            <w:tcW w:w="9019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Las </w:t>
            </w:r>
            <w:proofErr w:type="spellStart"/>
            <w:r>
              <w:rPr>
                <w:b/>
                <w:sz w:val="16"/>
                <w:szCs w:val="16"/>
              </w:rPr>
              <w:t>estaciones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seasons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enero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primavera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febrero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</w:t>
            </w:r>
            <w:proofErr w:type="spellStart"/>
            <w:r>
              <w:rPr>
                <w:b/>
                <w:sz w:val="16"/>
                <w:szCs w:val="16"/>
              </w:rPr>
              <w:t>verano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marzo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</w:t>
            </w:r>
            <w:proofErr w:type="spellStart"/>
            <w:r>
              <w:rPr>
                <w:b/>
                <w:sz w:val="16"/>
                <w:szCs w:val="16"/>
              </w:rPr>
              <w:t>otoño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Autumn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abril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</w:t>
            </w:r>
            <w:proofErr w:type="spellStart"/>
            <w:r>
              <w:rPr>
                <w:b/>
                <w:sz w:val="16"/>
                <w:szCs w:val="16"/>
              </w:rPr>
              <w:t>invierno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mayo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Hace</w:t>
            </w:r>
            <w:proofErr w:type="spellEnd"/>
            <w:r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(</w:t>
            </w:r>
            <w:proofErr w:type="spellStart"/>
            <w:r>
              <w:rPr>
                <w:sz w:val="16"/>
                <w:szCs w:val="16"/>
              </w:rPr>
              <w:t>hacer</w:t>
            </w:r>
            <w:proofErr w:type="spellEnd"/>
            <w:r>
              <w:rPr>
                <w:sz w:val="16"/>
                <w:szCs w:val="16"/>
              </w:rPr>
              <w:t>- to make)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junio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Hace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calor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hot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julio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Hace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frío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cold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agosto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</w:t>
            </w:r>
            <w:proofErr w:type="spellStart"/>
            <w:r>
              <w:rPr>
                <w:b/>
                <w:sz w:val="16"/>
                <w:szCs w:val="16"/>
              </w:rPr>
              <w:t>nieve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snow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septiembre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Llover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rain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octubre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</w:t>
            </w:r>
            <w:proofErr w:type="spellStart"/>
            <w:r>
              <w:rPr>
                <w:b/>
                <w:sz w:val="16"/>
                <w:szCs w:val="16"/>
              </w:rPr>
              <w:t>temperatura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temperature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noviembre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</w:t>
            </w:r>
            <w:proofErr w:type="spellStart"/>
            <w:r>
              <w:rPr>
                <w:b/>
                <w:sz w:val="16"/>
                <w:szCs w:val="16"/>
              </w:rPr>
              <w:t>pronóstico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forecast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diciembre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Granizar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hail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Está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frío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cold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Está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nublado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cloudy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</w:t>
            </w:r>
            <w:proofErr w:type="spellStart"/>
            <w:r>
              <w:rPr>
                <w:b/>
                <w:sz w:val="16"/>
                <w:szCs w:val="16"/>
              </w:rPr>
              <w:t>clima</w:t>
            </w:r>
            <w:proofErr w:type="spellEnd"/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weather</w:t>
            </w: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Está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soleado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sunny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Está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lluvioso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rainy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436562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Está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caluroso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hot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36562" w:rsidRDefault="00436562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36562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36562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2006600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00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>
                  <wp:extent cx="2552700" cy="17907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a weather forecast for a newspaper</w:t>
            </w: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 out a TV weather forecast</w:t>
            </w:r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36562" w:rsidRDefault="0064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Video: </w:t>
            </w:r>
            <w:hyperlink r:id="rId11">
              <w:r>
                <w:rPr>
                  <w:color w:val="1155CC"/>
                  <w:u w:val="single"/>
                </w:rPr>
                <w:t>https://youtu.be/S5zPd2Fy6-M</w:t>
              </w:r>
            </w:hyperlink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36562" w:rsidRDefault="00436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36562" w:rsidRDefault="00436562"/>
    <w:sectPr w:rsidR="00436562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AF" w:rsidRDefault="006442AF">
      <w:pPr>
        <w:spacing w:line="240" w:lineRule="auto"/>
      </w:pPr>
      <w:r>
        <w:separator/>
      </w:r>
    </w:p>
  </w:endnote>
  <w:endnote w:type="continuationSeparator" w:id="0">
    <w:p w:rsidR="006442AF" w:rsidRDefault="00644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AF" w:rsidRDefault="006442AF">
      <w:pPr>
        <w:spacing w:line="240" w:lineRule="auto"/>
      </w:pPr>
      <w:r>
        <w:separator/>
      </w:r>
    </w:p>
  </w:footnote>
  <w:footnote w:type="continuationSeparator" w:id="0">
    <w:p w:rsidR="006442AF" w:rsidRDefault="00644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562" w:rsidRDefault="00436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F5369"/>
    <w:multiLevelType w:val="multilevel"/>
    <w:tmpl w:val="682CB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2"/>
    <w:rsid w:val="00436562"/>
    <w:rsid w:val="006442AF"/>
    <w:rsid w:val="009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5C64F-8FCC-4AB8-9BB9-ED42FA88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5zPd2Fy6-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2022-09-19T17:51:00Z</dcterms:created>
  <dcterms:modified xsi:type="dcterms:W3CDTF">2022-09-19T17:51:00Z</dcterms:modified>
</cp:coreProperties>
</file>