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Pupil premium strategy statement 23-24 (based on Oct 22 census)</w:t>
      </w:r>
    </w:p>
    <w:p w:rsidR="00000000" w:rsidDel="00000000" w:rsidP="00000000" w:rsidRDefault="00000000" w:rsidRPr="00000000" w14:paraId="00000002">
      <w:pPr>
        <w:pStyle w:val="Heading2"/>
        <w:rPr>
          <w:b w:val="0"/>
          <w:color w:val="000000"/>
          <w:sz w:val="24"/>
          <w:szCs w:val="24"/>
        </w:rPr>
      </w:pPr>
      <w:r w:rsidDel="00000000" w:rsidR="00000000" w:rsidRPr="00000000">
        <w:rPr>
          <w:b w:val="0"/>
          <w:color w:val="000000"/>
          <w:sz w:val="24"/>
          <w:szCs w:val="24"/>
          <w:rtl w:val="0"/>
        </w:rPr>
        <w:t xml:space="preserve">This statement details our school’s use of pupil premium (and recovery premium for the 2023 to 2024 academic year) funding to help improve the attainment of our disadvantaged pupils. </w:t>
      </w:r>
    </w:p>
    <w:p w:rsidR="00000000" w:rsidDel="00000000" w:rsidP="00000000" w:rsidRDefault="00000000" w:rsidRPr="00000000" w14:paraId="00000003">
      <w:pPr>
        <w:pStyle w:val="Heading2"/>
        <w:spacing w:before="240" w:lineRule="auto"/>
        <w:rPr>
          <w:b w:val="0"/>
          <w:color w:val="000000"/>
          <w:sz w:val="24"/>
          <w:szCs w:val="24"/>
        </w:rPr>
      </w:pPr>
      <w:r w:rsidDel="00000000" w:rsidR="00000000" w:rsidRPr="00000000">
        <w:rPr>
          <w:b w:val="0"/>
          <w:color w:val="000000"/>
          <w:sz w:val="24"/>
          <w:szCs w:val="24"/>
          <w:rtl w:val="0"/>
        </w:rPr>
        <w:t xml:space="preserve">It outlines our pupil premium strategy, how we intend to spend the funding in this academic year and the effect that last year’s spending of pupil premium had within our school. </w:t>
      </w:r>
    </w:p>
    <w:p w:rsidR="00000000" w:rsidDel="00000000" w:rsidP="00000000" w:rsidRDefault="00000000" w:rsidRPr="00000000" w14:paraId="00000004">
      <w:pPr>
        <w:pStyle w:val="Heading2"/>
        <w:rPr/>
      </w:pPr>
      <w:r w:rsidDel="00000000" w:rsidR="00000000" w:rsidRPr="00000000">
        <w:rPr>
          <w:rtl w:val="0"/>
        </w:rPr>
        <w:t xml:space="preserve">School overview</w:t>
      </w:r>
    </w:p>
    <w:tbl>
      <w:tblPr>
        <w:tblStyle w:val="Table1"/>
        <w:tblW w:w="9486.0" w:type="dxa"/>
        <w:jc w:val="left"/>
        <w:tblLayout w:type="fixed"/>
        <w:tblLook w:val="0400"/>
      </w:tblPr>
      <w:tblGrid>
        <w:gridCol w:w="6517"/>
        <w:gridCol w:w="2969"/>
        <w:tblGridChange w:id="0">
          <w:tblGrid>
            <w:gridCol w:w="6517"/>
            <w:gridCol w:w="2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Data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School name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Tweedmouth West First School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Number of pupils in school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1</w:t>
            </w:r>
            <w:r w:rsidDel="00000000" w:rsidR="00000000" w:rsidRPr="00000000">
              <w:rPr>
                <w:rtl w:val="0"/>
              </w:rPr>
              <w:t xml:space="preserve">04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Proportion (%) of pupil premium eligible pupils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1</w:t>
            </w:r>
            <w:r w:rsidDel="00000000" w:rsidR="00000000" w:rsidRPr="00000000">
              <w:rPr>
                <w:rtl w:val="0"/>
              </w:rPr>
              <w:t xml:space="preserve">7</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(18/104)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year/years that our current pupil premium strategy plan covers </w:t>
            </w: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(3 year plans are recommended)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2022 - 2025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statement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December </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2023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on which it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December </w:t>
            </w: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 202</w:t>
            </w:r>
            <w:r w:rsidDel="00000000" w:rsidR="00000000" w:rsidRPr="00000000">
              <w:rPr>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Statement authorised by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Jacqueline Dalrymple (Headteacher)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Jacqueline Dalrymple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Governor / Trustee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Julie Riley</w:t>
            </w:r>
          </w:p>
        </w:tc>
      </w:tr>
    </w:tbl>
    <w:p w:rsidR="00000000" w:rsidDel="00000000" w:rsidP="00000000" w:rsidRDefault="00000000" w:rsidRPr="00000000" w14:paraId="00000019">
      <w:pPr>
        <w:spacing w:before="480" w:line="240" w:lineRule="auto"/>
        <w:rPr>
          <w:b w:val="1"/>
          <w:color w:val="104f75"/>
          <w:sz w:val="32"/>
          <w:szCs w:val="32"/>
        </w:rPr>
      </w:pPr>
      <w:r w:rsidDel="00000000" w:rsidR="00000000" w:rsidRPr="00000000">
        <w:rPr>
          <w:b w:val="1"/>
          <w:color w:val="104f75"/>
          <w:sz w:val="32"/>
          <w:szCs w:val="32"/>
          <w:rtl w:val="0"/>
        </w:rPr>
        <w:t xml:space="preserve">Funding overview</w:t>
      </w:r>
    </w:p>
    <w:tbl>
      <w:tblPr>
        <w:tblStyle w:val="Table2"/>
        <w:tblW w:w="9486.0" w:type="dxa"/>
        <w:jc w:val="left"/>
        <w:tblLayout w:type="fixed"/>
        <w:tblLook w:val="0400"/>
      </w:tblPr>
      <w:tblGrid>
        <w:gridCol w:w="6516"/>
        <w:gridCol w:w="2970"/>
        <w:tblGridChange w:id="0">
          <w:tblGrid>
            <w:gridCol w:w="6516"/>
            <w:gridCol w:w="2970"/>
          </w:tblGrid>
        </w:tblGridChange>
      </w:tblGrid>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Amount</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£2</w:t>
            </w:r>
            <w:r w:rsidDel="00000000" w:rsidR="00000000" w:rsidRPr="00000000">
              <w:rPr>
                <w:rtl w:val="0"/>
              </w:rPr>
              <w:t xml:space="preserve">7,305</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Recovery premium funding allocation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w:t>
            </w:r>
            <w:r w:rsidDel="00000000" w:rsidR="00000000" w:rsidRPr="00000000">
              <w:rPr>
                <w:rtl w:val="0"/>
              </w:rPr>
              <w:t xml:space="preserve">0</w:t>
            </w:r>
            <w:r w:rsidDel="00000000" w:rsidR="00000000" w:rsidRPr="00000000">
              <w:rPr>
                <w:rtl w:val="0"/>
              </w:rPr>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Pupil premium funding carried forward from previous years (enter £0 if not applicable)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Total budget for this academic year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If your school is an academy in a trust that pools this funding, state the amount available to your school this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w:t>
            </w:r>
            <w:r w:rsidDel="00000000" w:rsidR="00000000" w:rsidRPr="00000000">
              <w:rPr>
                <w:rtl w:val="0"/>
              </w:rPr>
              <w:t xml:space="preserve">27,305</w:t>
            </w:r>
            <w:r w:rsidDel="00000000" w:rsidR="00000000" w:rsidRPr="00000000">
              <w:rPr>
                <w:rtl w:val="0"/>
              </w:rPr>
            </w:r>
          </w:p>
        </w:tc>
      </w:tr>
    </w:tbl>
    <w:p w:rsidR="00000000" w:rsidDel="00000000" w:rsidP="00000000" w:rsidRDefault="00000000" w:rsidRPr="00000000" w14:paraId="00000025">
      <w:pPr>
        <w:pStyle w:val="Heading1"/>
        <w:rPr/>
      </w:pPr>
      <w:r w:rsidDel="00000000" w:rsidR="00000000" w:rsidRPr="00000000">
        <w:rPr>
          <w:rtl w:val="0"/>
        </w:rPr>
        <w:t xml:space="preserve">Part A: Pupil premium strategy plan 23-24</w:t>
      </w:r>
    </w:p>
    <w:p w:rsidR="00000000" w:rsidDel="00000000" w:rsidP="00000000" w:rsidRDefault="00000000" w:rsidRPr="00000000" w14:paraId="00000026">
      <w:pPr>
        <w:pStyle w:val="Heading2"/>
        <w:rPr/>
      </w:pPr>
      <w:bookmarkStart w:colFirst="0" w:colLast="0" w:name="_heading=h.30j0zll" w:id="1"/>
      <w:bookmarkEnd w:id="1"/>
      <w:r w:rsidDel="00000000" w:rsidR="00000000" w:rsidRPr="00000000">
        <w:rPr>
          <w:rtl w:val="0"/>
        </w:rPr>
        <w:t xml:space="preserve">Statement of intent</w:t>
      </w:r>
    </w:p>
    <w:tbl>
      <w:tblPr>
        <w:tblStyle w:val="Table3"/>
        <w:tblW w:w="9486.0" w:type="dxa"/>
        <w:jc w:val="left"/>
        <w:tblLayout w:type="fixed"/>
        <w:tblLook w:val="04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b w:val="1"/>
                <w:i w:val="1"/>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1"/>
                <w:i w:val="1"/>
                <w:smallCaps w:val="0"/>
                <w:strike w:val="0"/>
                <w:color w:val="0d0d0d"/>
                <w:sz w:val="24"/>
                <w:szCs w:val="24"/>
                <w:shd w:fill="auto" w:val="clear"/>
                <w:vertAlign w:val="baseline"/>
              </w:rPr>
            </w:pPr>
            <w:r w:rsidDel="00000000" w:rsidR="00000000" w:rsidRPr="00000000">
              <w:rPr>
                <w:b w:val="1"/>
                <w:i w:val="1"/>
                <w:rtl w:val="0"/>
              </w:rPr>
              <w:t xml:space="preserve">We </w:t>
            </w:r>
            <w:r w:rsidDel="00000000" w:rsidR="00000000" w:rsidRPr="00000000">
              <w:rPr>
                <w:b w:val="1"/>
                <w:i w:val="1"/>
                <w:smallCaps w:val="0"/>
                <w:strike w:val="0"/>
                <w:color w:val="0d0d0d"/>
                <w:sz w:val="24"/>
                <w:szCs w:val="24"/>
                <w:u w:val="none"/>
                <w:shd w:fill="auto" w:val="clear"/>
                <w:vertAlign w:val="baseline"/>
                <w:rtl w:val="0"/>
              </w:rPr>
              <w:t xml:space="preserve">ensure that </w:t>
            </w:r>
            <w:r w:rsidDel="00000000" w:rsidR="00000000" w:rsidRPr="00000000">
              <w:rPr>
                <w:b w:val="1"/>
                <w:i w:val="1"/>
                <w:u w:val="single"/>
                <w:rtl w:val="0"/>
              </w:rPr>
              <w:t xml:space="preserve">every</w:t>
            </w:r>
            <w:r w:rsidDel="00000000" w:rsidR="00000000" w:rsidRPr="00000000">
              <w:rPr>
                <w:b w:val="1"/>
                <w:i w:val="1"/>
                <w:rtl w:val="0"/>
              </w:rPr>
              <w:t xml:space="preserve"> child</w:t>
            </w:r>
            <w:r w:rsidDel="00000000" w:rsidR="00000000" w:rsidRPr="00000000">
              <w:rPr>
                <w:b w:val="1"/>
                <w:i w:val="1"/>
                <w:smallCaps w:val="0"/>
                <w:strike w:val="0"/>
                <w:color w:val="0d0d0d"/>
                <w:sz w:val="24"/>
                <w:szCs w:val="24"/>
                <w:u w:val="none"/>
                <w:shd w:fill="auto" w:val="clear"/>
                <w:vertAlign w:val="baseline"/>
                <w:rtl w:val="0"/>
              </w:rPr>
              <w:t xml:space="preserve"> </w:t>
            </w:r>
            <w:r w:rsidDel="00000000" w:rsidR="00000000" w:rsidRPr="00000000">
              <w:rPr>
                <w:b w:val="1"/>
                <w:i w:val="1"/>
                <w:rtl w:val="0"/>
              </w:rPr>
              <w:t xml:space="preserve">has access to</w:t>
            </w:r>
            <w:r w:rsidDel="00000000" w:rsidR="00000000" w:rsidRPr="00000000">
              <w:rPr>
                <w:b w:val="1"/>
                <w:i w:val="1"/>
                <w:smallCaps w:val="0"/>
                <w:strike w:val="0"/>
                <w:color w:val="0d0d0d"/>
                <w:sz w:val="24"/>
                <w:szCs w:val="24"/>
                <w:u w:val="none"/>
                <w:shd w:fill="auto" w:val="clear"/>
                <w:vertAlign w:val="baseline"/>
                <w:rtl w:val="0"/>
              </w:rPr>
              <w:t xml:space="preserve"> </w:t>
            </w:r>
            <w:r w:rsidDel="00000000" w:rsidR="00000000" w:rsidRPr="00000000">
              <w:rPr>
                <w:b w:val="1"/>
                <w:i w:val="1"/>
                <w:rtl w:val="0"/>
              </w:rPr>
              <w:t xml:space="preserve">every opportunity that  </w:t>
            </w:r>
            <w:r w:rsidDel="00000000" w:rsidR="00000000" w:rsidRPr="00000000">
              <w:rPr>
                <w:b w:val="1"/>
                <w:i w:val="1"/>
                <w:smallCaps w:val="0"/>
                <w:strike w:val="0"/>
                <w:color w:val="0d0d0d"/>
                <w:sz w:val="24"/>
                <w:szCs w:val="24"/>
                <w:u w:val="none"/>
                <w:shd w:fill="auto" w:val="clear"/>
                <w:vertAlign w:val="baseline"/>
                <w:rtl w:val="0"/>
              </w:rPr>
              <w:t xml:space="preserve">the school has to offer, </w:t>
            </w:r>
            <w:r w:rsidDel="00000000" w:rsidR="00000000" w:rsidRPr="00000000">
              <w:rPr>
                <w:b w:val="1"/>
                <w:i w:val="1"/>
                <w:rtl w:val="0"/>
              </w:rPr>
              <w:t xml:space="preserve">regardless </w:t>
            </w:r>
            <w:r w:rsidDel="00000000" w:rsidR="00000000" w:rsidRPr="00000000">
              <w:rPr>
                <w:b w:val="1"/>
                <w:i w:val="1"/>
                <w:smallCaps w:val="0"/>
                <w:strike w:val="0"/>
                <w:color w:val="0d0d0d"/>
                <w:sz w:val="24"/>
                <w:szCs w:val="24"/>
                <w:u w:val="none"/>
                <w:shd w:fill="auto" w:val="clear"/>
                <w:vertAlign w:val="baseline"/>
                <w:rtl w:val="0"/>
              </w:rPr>
              <w:t xml:space="preserve">of </w:t>
            </w:r>
            <w:r w:rsidDel="00000000" w:rsidR="00000000" w:rsidRPr="00000000">
              <w:rPr>
                <w:b w:val="1"/>
                <w:i w:val="1"/>
                <w:rtl w:val="0"/>
              </w:rPr>
              <w:t xml:space="preserve">disadvantage</w:t>
            </w:r>
            <w:r w:rsidDel="00000000" w:rsidR="00000000" w:rsidRPr="00000000">
              <w:rPr>
                <w:b w:val="1"/>
                <w:i w:val="1"/>
                <w:smallCaps w:val="0"/>
                <w:strike w:val="0"/>
                <w:color w:val="0d0d0d"/>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1"/>
                <w:i w:val="1"/>
                <w:smallCaps w:val="0"/>
                <w:strike w:val="0"/>
                <w:color w:val="0d0d0d"/>
                <w:sz w:val="24"/>
                <w:szCs w:val="24"/>
                <w:shd w:fill="auto" w:val="clear"/>
                <w:vertAlign w:val="baseline"/>
              </w:rPr>
            </w:pPr>
            <w:r w:rsidDel="00000000" w:rsidR="00000000" w:rsidRPr="00000000">
              <w:rPr>
                <w:b w:val="1"/>
                <w:i w:val="1"/>
                <w:rtl w:val="0"/>
              </w:rPr>
              <w:t xml:space="preserve">We ensure that </w:t>
            </w:r>
            <w:r w:rsidDel="00000000" w:rsidR="00000000" w:rsidRPr="00000000">
              <w:rPr>
                <w:b w:val="1"/>
                <w:i w:val="1"/>
                <w:smallCaps w:val="0"/>
                <w:strike w:val="0"/>
                <w:color w:val="0d0d0d"/>
                <w:sz w:val="24"/>
                <w:szCs w:val="24"/>
                <w:u w:val="single"/>
                <w:shd w:fill="auto" w:val="clear"/>
                <w:vertAlign w:val="baseline"/>
                <w:rtl w:val="0"/>
              </w:rPr>
              <w:t xml:space="preserve">all </w:t>
            </w:r>
            <w:r w:rsidDel="00000000" w:rsidR="00000000" w:rsidRPr="00000000">
              <w:rPr>
                <w:b w:val="1"/>
                <w:i w:val="1"/>
                <w:smallCaps w:val="0"/>
                <w:strike w:val="0"/>
                <w:color w:val="0d0d0d"/>
                <w:sz w:val="24"/>
                <w:szCs w:val="24"/>
                <w:u w:val="none"/>
                <w:shd w:fill="auto" w:val="clear"/>
                <w:vertAlign w:val="baseline"/>
                <w:rtl w:val="0"/>
              </w:rPr>
              <w:t xml:space="preserve">children, irrespective of their background or the challenges they face, make good progress, and achieve well across all subject areas.</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1"/>
                <w:i w:val="1"/>
                <w:smallCaps w:val="0"/>
                <w:strike w:val="0"/>
                <w:color w:val="0d0d0d"/>
                <w:sz w:val="24"/>
                <w:szCs w:val="24"/>
                <w:shd w:fill="auto" w:val="clear"/>
                <w:vertAlign w:val="baseline"/>
              </w:rPr>
            </w:pPr>
            <w:r w:rsidDel="00000000" w:rsidR="00000000" w:rsidRPr="00000000">
              <w:rPr>
                <w:b w:val="1"/>
                <w:i w:val="1"/>
                <w:smallCaps w:val="0"/>
                <w:strike w:val="0"/>
                <w:color w:val="0d0d0d"/>
                <w:sz w:val="24"/>
                <w:szCs w:val="24"/>
                <w:u w:val="none"/>
                <w:shd w:fill="auto" w:val="clear"/>
                <w:vertAlign w:val="baseline"/>
                <w:rtl w:val="0"/>
              </w:rPr>
              <w:t xml:space="preserve">We ensure that those children with special educational needs are at the heart of our school</w:t>
            </w:r>
            <w:r w:rsidDel="00000000" w:rsidR="00000000" w:rsidRPr="00000000">
              <w:rPr>
                <w:b w:val="1"/>
                <w:i w:val="1"/>
                <w:rtl w:val="0"/>
              </w:rPr>
              <w:t xml:space="preserve"> and focus.</w:t>
            </w:r>
            <w:r w:rsidDel="00000000" w:rsidR="00000000" w:rsidRPr="00000000">
              <w:rPr>
                <w:rtl w:val="0"/>
              </w:rPr>
            </w:r>
          </w:p>
          <w:p w:rsidR="00000000" w:rsidDel="00000000" w:rsidP="00000000" w:rsidRDefault="00000000" w:rsidRPr="00000000" w14:paraId="0000002B">
            <w:pPr>
              <w:numPr>
                <w:ilvl w:val="0"/>
                <w:numId w:val="1"/>
              </w:numPr>
              <w:ind w:left="720" w:hanging="360"/>
              <w:rPr>
                <w:rFonts w:ascii="Arial" w:cs="Arial" w:eastAsia="Arial" w:hAnsi="Arial"/>
                <w:b w:val="1"/>
                <w:i w:val="1"/>
              </w:rPr>
            </w:pPr>
            <w:r w:rsidDel="00000000" w:rsidR="00000000" w:rsidRPr="00000000">
              <w:rPr>
                <w:b w:val="1"/>
                <w:i w:val="1"/>
                <w:rtl w:val="0"/>
              </w:rPr>
              <w:t xml:space="preserve">High quality teaching is therefore at the core of our approach. This is proven to have the greatest impact on closing the disadvantage attainment gap and at the same time will benefit the non-disadvantaged pupils at Tweedmouth West. Our approach is responsive to the common challenges we experience and individual needs. This is rooted in well established diagnostic assessments and not assumptions about the impact of disadvantage.</w:t>
            </w:r>
            <w:r w:rsidDel="00000000" w:rsidR="00000000" w:rsidRPr="00000000">
              <w:rPr>
                <w:rtl w:val="0"/>
              </w:rPr>
            </w:r>
          </w:p>
        </w:tc>
      </w:tr>
    </w:tbl>
    <w:p w:rsidR="00000000" w:rsidDel="00000000" w:rsidP="00000000" w:rsidRDefault="00000000" w:rsidRPr="00000000" w14:paraId="0000002C">
      <w:pPr>
        <w:pStyle w:val="Heading2"/>
        <w:spacing w:before="600" w:lineRule="auto"/>
        <w:rPr/>
      </w:pPr>
      <w:r w:rsidDel="00000000" w:rsidR="00000000" w:rsidRPr="00000000">
        <w:rPr>
          <w:rtl w:val="0"/>
        </w:rPr>
        <w:t xml:space="preserve">Challenges</w:t>
      </w:r>
    </w:p>
    <w:p w:rsidR="00000000" w:rsidDel="00000000" w:rsidP="00000000" w:rsidRDefault="00000000" w:rsidRPr="00000000" w14:paraId="0000002D">
      <w:pPr>
        <w:spacing w:before="120" w:line="240" w:lineRule="auto"/>
        <w:rPr/>
      </w:pPr>
      <w:r w:rsidDel="00000000" w:rsidR="00000000" w:rsidRPr="00000000">
        <w:rPr>
          <w:color w:val="000000"/>
          <w:rtl w:val="0"/>
        </w:rPr>
        <w:t xml:space="preserve">This details the key challenges to achievement that we have identified among our disadvantaged pupils.</w:t>
      </w:r>
      <w:r w:rsidDel="00000000" w:rsidR="00000000" w:rsidRPr="00000000">
        <w:rPr>
          <w:rtl w:val="0"/>
        </w:rPr>
      </w:r>
    </w:p>
    <w:tbl>
      <w:tblPr>
        <w:tblStyle w:val="Table4"/>
        <w:tblW w:w="9480.0" w:type="dxa"/>
        <w:jc w:val="left"/>
        <w:tblLayout w:type="fixed"/>
        <w:tblLook w:val="0400"/>
      </w:tblPr>
      <w:tblGrid>
        <w:gridCol w:w="1575"/>
        <w:gridCol w:w="7905"/>
        <w:tblGridChange w:id="0">
          <w:tblGrid>
            <w:gridCol w:w="1575"/>
            <w:gridCol w:w="79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 of challenge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76.9978904724121" w:lineRule="auto"/>
              <w:ind w:left="122.769775390625" w:right="118.63525390625" w:hanging="0.3985595703125"/>
              <w:rPr>
                <w:sz w:val="20"/>
                <w:szCs w:val="20"/>
              </w:rPr>
            </w:pPr>
            <w:r w:rsidDel="00000000" w:rsidR="00000000" w:rsidRPr="00000000">
              <w:rPr>
                <w:sz w:val="20"/>
                <w:szCs w:val="20"/>
                <w:rtl w:val="0"/>
              </w:rPr>
              <w:t xml:space="preserve">Observations and assessments (EYFS baseline and SaLT assessments) identify a low  baseline for some  in oral communication, language and Literacy. Our internal evidence show this  impacts on Reading and Writing ELG and the overall GLD. Further impact of poor on  entry communication is on our phonics screening results.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widowControl w:val="0"/>
              <w:spacing w:after="0" w:line="276.9978904724121" w:lineRule="auto"/>
              <w:ind w:left="122.3712158203125" w:right="118.63525390625" w:firstLine="0"/>
              <w:rPr>
                <w:sz w:val="20"/>
                <w:szCs w:val="20"/>
              </w:rPr>
            </w:pPr>
            <w:r w:rsidDel="00000000" w:rsidR="00000000" w:rsidRPr="00000000">
              <w:rPr>
                <w:sz w:val="20"/>
                <w:szCs w:val="20"/>
                <w:rtl w:val="0"/>
              </w:rPr>
              <w:t xml:space="preserve">Low baseline for oral communication also has a longer term impact on basic  literacy skills as individuals go through school.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sz w:val="20"/>
                <w:szCs w:val="20"/>
                <w:rtl w:val="0"/>
              </w:rPr>
              <w:t xml:space="preserve">Some c</w:t>
            </w: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hildren are finding writing a particular challenge, and have </w:t>
            </w:r>
            <w:r w:rsidDel="00000000" w:rsidR="00000000" w:rsidRPr="00000000">
              <w:rPr>
                <w:sz w:val="20"/>
                <w:szCs w:val="20"/>
                <w:rtl w:val="0"/>
              </w:rPr>
              <w:t xml:space="preserve">little </w:t>
            </w: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stamina</w:t>
            </w:r>
            <w:r w:rsidDel="00000000" w:rsidR="00000000" w:rsidRPr="00000000">
              <w:rPr>
                <w:sz w:val="20"/>
                <w:szCs w:val="20"/>
                <w:rtl w:val="0"/>
              </w:rPr>
              <w:t xml:space="preserve"> or imagination for rehearsing stories and writing.</w:t>
            </w: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 Basic skills are missing particularly in </w:t>
            </w:r>
            <w:r w:rsidDel="00000000" w:rsidR="00000000" w:rsidRPr="00000000">
              <w:rPr>
                <w:sz w:val="20"/>
                <w:szCs w:val="20"/>
                <w:rtl w:val="0"/>
              </w:rPr>
              <w:t xml:space="preserve">our Year 2,3 and 4 children</w:t>
            </w: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sz w:val="20"/>
                <w:szCs w:val="20"/>
                <w:rtl w:val="0"/>
              </w:rPr>
              <w:t xml:space="preserve">Some c</w:t>
            </w: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hildren find it difficult to identify and regulate their emotions, affecting their confidence and engagement with learning.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Financial constraints impact on children’s ability to access extra-curricular activities.</w:t>
            </w:r>
            <w:r w:rsidDel="00000000" w:rsidR="00000000" w:rsidRPr="00000000">
              <w:rPr>
                <w:color w:val="000000"/>
                <w:sz w:val="17.920000076293945"/>
                <w:szCs w:val="17.920000076293945"/>
                <w:rtl w:val="0"/>
              </w:rPr>
              <w:t xml:space="preserve">Observations and discussions with pupils evidence that many of our pupils have limited </w:t>
            </w:r>
            <w:r w:rsidDel="00000000" w:rsidR="00000000" w:rsidRPr="00000000">
              <w:rPr>
                <w:sz w:val="17.920000076293945"/>
                <w:szCs w:val="17.920000076293945"/>
                <w:rtl w:val="0"/>
              </w:rPr>
              <w:t xml:space="preserve">experiences beyond their immediate environment and few experiences to enhance their </w:t>
            </w:r>
            <w:r w:rsidDel="00000000" w:rsidR="00000000" w:rsidRPr="00000000">
              <w:rPr>
                <w:color w:val="000000"/>
                <w:sz w:val="17.920000076293945"/>
                <w:szCs w:val="17.920000076293945"/>
                <w:rtl w:val="0"/>
              </w:rPr>
              <w:t xml:space="preserve">cultural capital. This impacts on pupils' understanding of the world and allows a gap to persist.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Children who do not have breakfast before coming </w:t>
            </w:r>
            <w:r w:rsidDel="00000000" w:rsidR="00000000" w:rsidRPr="00000000">
              <w:rPr>
                <w:sz w:val="20"/>
                <w:szCs w:val="20"/>
                <w:rtl w:val="0"/>
              </w:rPr>
              <w:t xml:space="preserve">into</w:t>
            </w: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 school, or do not eat nutritious meals at home are finding learning more difficult.</w:t>
            </w:r>
          </w:p>
        </w:tc>
      </w:tr>
    </w:tbl>
    <w:p w:rsidR="00000000" w:rsidDel="00000000" w:rsidP="00000000" w:rsidRDefault="00000000" w:rsidRPr="00000000" w14:paraId="0000003B">
      <w:pPr>
        <w:pStyle w:val="Heading2"/>
        <w:spacing w:before="600" w:lineRule="auto"/>
        <w:rPr/>
      </w:pPr>
      <w:r w:rsidDel="00000000" w:rsidR="00000000" w:rsidRPr="00000000">
        <w:rPr>
          <w:rtl w:val="0"/>
        </w:rPr>
        <w:t xml:space="preserve">Intended outcomes </w:t>
      </w:r>
    </w:p>
    <w:p w:rsidR="00000000" w:rsidDel="00000000" w:rsidP="00000000" w:rsidRDefault="00000000" w:rsidRPr="00000000" w14:paraId="0000003C">
      <w:pPr>
        <w:rPr/>
      </w:pPr>
      <w:r w:rsidDel="00000000" w:rsidR="00000000" w:rsidRPr="00000000">
        <w:rPr>
          <w:color w:val="000000"/>
          <w:rtl w:val="0"/>
        </w:rPr>
        <w:t xml:space="preserve">This explains the outcomes we are aiming for </w:t>
      </w:r>
      <w:r w:rsidDel="00000000" w:rsidR="00000000" w:rsidRPr="00000000">
        <w:rPr>
          <w:b w:val="1"/>
          <w:color w:val="000000"/>
          <w:rtl w:val="0"/>
        </w:rPr>
        <w:t xml:space="preserve">by the end of our current strategy plan</w:t>
      </w:r>
      <w:r w:rsidDel="00000000" w:rsidR="00000000" w:rsidRPr="00000000">
        <w:rPr>
          <w:color w:val="000000"/>
          <w:rtl w:val="0"/>
        </w:rPr>
        <w:t xml:space="preserve">, and how we will measure whether they have been achieved.</w:t>
      </w:r>
      <w:r w:rsidDel="00000000" w:rsidR="00000000" w:rsidRPr="00000000">
        <w:rPr>
          <w:rtl w:val="0"/>
        </w:rPr>
      </w:r>
    </w:p>
    <w:tbl>
      <w:tblPr>
        <w:tblStyle w:val="Table5"/>
        <w:tblW w:w="9480.0" w:type="dxa"/>
        <w:jc w:val="left"/>
        <w:tblLayout w:type="fixed"/>
        <w:tblLook w:val="0400"/>
      </w:tblPr>
      <w:tblGrid>
        <w:gridCol w:w="3915"/>
        <w:gridCol w:w="5565"/>
        <w:tblGridChange w:id="0">
          <w:tblGrid>
            <w:gridCol w:w="3915"/>
            <w:gridCol w:w="55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Intended outcome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Success criteria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Improved communication (speaking and listening) skills throughout the school</w:t>
            </w:r>
            <w:r w:rsidDel="00000000" w:rsidR="00000000" w:rsidRPr="00000000">
              <w:rPr>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Through referrals to Speech and Language Support children and staff will receive appropriate resources and strategies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Support staff to facilitate the interventions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Daily phonics teaching will result in reading fluency</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Daily action words (Early Years and Key Stage 1)</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Daily story read to each class will enhance vocabulary, comprehen</w:t>
            </w:r>
            <w:r w:rsidDel="00000000" w:rsidR="00000000" w:rsidRPr="00000000">
              <w:rPr>
                <w:sz w:val="22"/>
                <w:szCs w:val="22"/>
                <w:rtl w:val="0"/>
              </w:rPr>
              <w:t xml:space="preserve">sion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Children’s writing will improve in terms of stamina, basic skills and quality.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Children will listen to a wide range of quality texts across the curriculum </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to </w:t>
            </w:r>
            <w:r w:rsidDel="00000000" w:rsidR="00000000" w:rsidRPr="00000000">
              <w:rPr>
                <w:sz w:val="22"/>
                <w:szCs w:val="22"/>
                <w:rtl w:val="0"/>
              </w:rPr>
              <w:t xml:space="preserve">enhance their </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vocabulary</w:t>
            </w:r>
            <w:r w:rsidDel="00000000" w:rsidR="00000000" w:rsidRPr="00000000">
              <w:rPr>
                <w:sz w:val="22"/>
                <w:szCs w:val="22"/>
                <w:rtl w:val="0"/>
              </w:rPr>
              <w:t xml:space="preserve"> and comprehension.</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b w:val="1"/>
                <w:sz w:val="22"/>
                <w:szCs w:val="22"/>
                <w:rtl w:val="0"/>
              </w:rPr>
              <w:t xml:space="preserve">Letterjoin </w:t>
            </w:r>
            <w:r w:rsidDel="00000000" w:rsidR="00000000" w:rsidRPr="00000000">
              <w:rPr>
                <w:sz w:val="22"/>
                <w:szCs w:val="22"/>
                <w:rtl w:val="0"/>
              </w:rPr>
              <w:t xml:space="preserve">handwriting daily will improve automaticity of writing and enable children to focus on content and quality. (EEF Metacognition) </w:t>
            </w:r>
          </w:p>
          <w:p w:rsidR="00000000" w:rsidDel="00000000" w:rsidP="00000000" w:rsidRDefault="00000000" w:rsidRPr="00000000" w14:paraId="00000049">
            <w:pPr>
              <w:widowControl w:val="0"/>
              <w:spacing w:after="0" w:line="240" w:lineRule="auto"/>
              <w:ind w:left="0" w:firstLine="0"/>
              <w:rPr>
                <w:sz w:val="22"/>
                <w:szCs w:val="22"/>
              </w:rPr>
            </w:pPr>
            <w:r w:rsidDel="00000000" w:rsidR="00000000" w:rsidRPr="00000000">
              <w:rPr>
                <w:sz w:val="22"/>
                <w:szCs w:val="22"/>
                <w:rtl w:val="0"/>
              </w:rPr>
              <w:t xml:space="preserve">In school tracking data, RWI assessments and end of Key  Stage (GLD, Phonics and KS1) assessments  will show an increase in the number of children  working at age related expectation year on year  and an increase in the number of disadvantaged  pupils achieving the higher standard at the end  of LKS2.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Children will demonstrate improved emotional awareness and resilience to sus</w:t>
            </w:r>
            <w:r w:rsidDel="00000000" w:rsidR="00000000" w:rsidRPr="00000000">
              <w:rPr>
                <w:sz w:val="22"/>
                <w:szCs w:val="22"/>
                <w:rtl w:val="0"/>
              </w:rPr>
              <w:t xml:space="preserve">tain a </w:t>
            </w:r>
            <w:r w:rsidDel="00000000" w:rsidR="00000000" w:rsidRPr="00000000">
              <w:rPr>
                <w:b w:val="1"/>
                <w:sz w:val="22"/>
                <w:szCs w:val="22"/>
                <w:rtl w:val="0"/>
              </w:rPr>
              <w:t xml:space="preserve">Calm, Safe and Respectful </w:t>
            </w:r>
            <w:r w:rsidDel="00000000" w:rsidR="00000000" w:rsidRPr="00000000">
              <w:rPr>
                <w:sz w:val="22"/>
                <w:szCs w:val="22"/>
                <w:rtl w:val="0"/>
              </w:rPr>
              <w:t xml:space="preserve">environment in which </w:t>
            </w:r>
            <w:r w:rsidDel="00000000" w:rsidR="00000000" w:rsidRPr="00000000">
              <w:rPr>
                <w:b w:val="1"/>
                <w:sz w:val="22"/>
                <w:szCs w:val="22"/>
                <w:rtl w:val="0"/>
              </w:rPr>
              <w:t xml:space="preserve">everyone</w:t>
            </w:r>
            <w:r w:rsidDel="00000000" w:rsidR="00000000" w:rsidRPr="00000000">
              <w:rPr>
                <w:sz w:val="22"/>
                <w:szCs w:val="22"/>
                <w:rtl w:val="0"/>
              </w:rPr>
              <w:t xml:space="preserve"> can learn.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sz w:val="22"/>
                <w:szCs w:val="22"/>
                <w:rtl w:val="0"/>
              </w:rPr>
              <w:t xml:space="preserve">Children will be </w:t>
            </w:r>
            <w:r w:rsidDel="00000000" w:rsidR="00000000" w:rsidRPr="00000000">
              <w:rPr>
                <w:b w:val="1"/>
                <w:sz w:val="22"/>
                <w:szCs w:val="22"/>
                <w:rtl w:val="0"/>
              </w:rPr>
              <w:t xml:space="preserve">Calm, Safe and Respectful</w:t>
            </w:r>
            <w:r w:rsidDel="00000000" w:rsidR="00000000" w:rsidRPr="00000000">
              <w:rPr>
                <w:sz w:val="22"/>
                <w:szCs w:val="22"/>
                <w:rtl w:val="0"/>
              </w:rPr>
              <w:t xml:space="preserve">  throughout the school using strategies explicitly taught through a range of programmes i.e </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Whole school use of Zones of Regulation </w:t>
            </w:r>
            <w:r w:rsidDel="00000000" w:rsidR="00000000" w:rsidRPr="00000000">
              <w:rPr>
                <w:sz w:val="22"/>
                <w:szCs w:val="22"/>
                <w:rtl w:val="0"/>
              </w:rPr>
              <w:t xml:space="preserve">, </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Thrive </w:t>
            </w:r>
            <w:r w:rsidDel="00000000" w:rsidR="00000000" w:rsidRPr="00000000">
              <w:rPr>
                <w:sz w:val="22"/>
                <w:szCs w:val="22"/>
                <w:rtl w:val="0"/>
              </w:rPr>
              <w:t xml:space="preserve">, </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RSHE curriculum</w:t>
            </w:r>
            <w:r w:rsidDel="00000000" w:rsidR="00000000" w:rsidRPr="00000000">
              <w:rPr>
                <w:sz w:val="22"/>
                <w:szCs w:val="22"/>
                <w:rtl w:val="0"/>
              </w:rPr>
              <w:t xml:space="preserve">, </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Nurture Groups</w:t>
            </w:r>
            <w:r w:rsidDel="00000000" w:rsidR="00000000" w:rsidRPr="00000000">
              <w:rPr>
                <w:sz w:val="22"/>
                <w:szCs w:val="22"/>
                <w:rtl w:val="0"/>
              </w:rPr>
              <w:t xml:space="preserve"> and </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Sensory Circuits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b w:val="1"/>
                <w:i w:val="0"/>
                <w:smallCaps w:val="0"/>
                <w:strike w:val="0"/>
                <w:color w:val="0d0d0d"/>
                <w:sz w:val="22"/>
                <w:szCs w:val="22"/>
                <w:u w:val="none"/>
                <w:shd w:fill="auto" w:val="clear"/>
                <w:vertAlign w:val="baseline"/>
                <w:rtl w:val="0"/>
              </w:rPr>
              <w:t xml:space="preserve">All </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children to be able to access the full offer from school, regardless of cost.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PP </w:t>
            </w:r>
            <w:r w:rsidDel="00000000" w:rsidR="00000000" w:rsidRPr="00000000">
              <w:rPr>
                <w:sz w:val="22"/>
                <w:szCs w:val="22"/>
                <w:rtl w:val="0"/>
              </w:rPr>
              <w:t xml:space="preserve">children take</w:t>
            </w: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a full part in school life, including after school clubs, school visits, residential,  and breakfast </w:t>
            </w:r>
            <w:r w:rsidDel="00000000" w:rsidR="00000000" w:rsidRPr="00000000">
              <w:rPr>
                <w:sz w:val="22"/>
                <w:szCs w:val="22"/>
                <w:rtl w:val="0"/>
              </w:rPr>
              <w:t xml:space="preserve">club.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Individualised lunches to accommodate dietary demands  and to promote uptake of nutritionally balanced meals.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sz w:val="22"/>
                <w:szCs w:val="22"/>
              </w:rPr>
            </w:pPr>
            <w:r w:rsidDel="00000000" w:rsidR="00000000" w:rsidRPr="00000000">
              <w:rPr>
                <w:sz w:val="22"/>
                <w:szCs w:val="22"/>
                <w:rtl w:val="0"/>
              </w:rPr>
              <w:t xml:space="preserve">Children participate in many trips and host visitors to enhance their cultural capital and to close the social gap most prominent in disadvantaged children. </w:t>
            </w:r>
          </w:p>
        </w:tc>
      </w:tr>
    </w:tbl>
    <w:p w:rsidR="00000000" w:rsidDel="00000000" w:rsidP="00000000" w:rsidRDefault="00000000" w:rsidRPr="00000000" w14:paraId="00000050">
      <w:pPr>
        <w:pStyle w:val="Heading2"/>
        <w:rPr/>
      </w:pPr>
      <w:r w:rsidDel="00000000" w:rsidR="00000000" w:rsidRPr="00000000">
        <w:rPr>
          <w:rtl w:val="0"/>
        </w:rPr>
        <w:t xml:space="preserve">Activity in this academic year</w:t>
      </w:r>
    </w:p>
    <w:p w:rsidR="00000000" w:rsidDel="00000000" w:rsidP="00000000" w:rsidRDefault="00000000" w:rsidRPr="00000000" w14:paraId="00000051">
      <w:pPr>
        <w:spacing w:after="480" w:lineRule="auto"/>
        <w:rPr/>
      </w:pPr>
      <w:r w:rsidDel="00000000" w:rsidR="00000000" w:rsidRPr="00000000">
        <w:rPr>
          <w:rtl w:val="0"/>
        </w:rPr>
        <w:t xml:space="preserve">This details how we intend to spend our pupil premium (and recovery premium funding) </w:t>
      </w:r>
      <w:r w:rsidDel="00000000" w:rsidR="00000000" w:rsidRPr="00000000">
        <w:rPr>
          <w:b w:val="1"/>
          <w:rtl w:val="0"/>
        </w:rPr>
        <w:t xml:space="preserve">this academic year</w:t>
      </w:r>
      <w:r w:rsidDel="00000000" w:rsidR="00000000" w:rsidRPr="00000000">
        <w:rPr>
          <w:rtl w:val="0"/>
        </w:rPr>
        <w:t xml:space="preserve"> to address the challenges listed above.</w:t>
      </w:r>
    </w:p>
    <w:p w:rsidR="00000000" w:rsidDel="00000000" w:rsidP="00000000" w:rsidRDefault="00000000" w:rsidRPr="00000000" w14:paraId="00000052">
      <w:pPr>
        <w:pStyle w:val="Heading3"/>
        <w:rPr/>
      </w:pPr>
      <w:bookmarkStart w:colFirst="0" w:colLast="0" w:name="_heading=h.bksfm0k0ybuo" w:id="3"/>
      <w:bookmarkEnd w:id="3"/>
      <w:r w:rsidDel="00000000" w:rsidR="00000000" w:rsidRPr="00000000">
        <w:rPr>
          <w:rtl w:val="0"/>
        </w:rPr>
        <w:t xml:space="preserve">Teaching (for example, CPD, recruitment and retention) Budgeted cost: £10,000</w:t>
      </w:r>
      <w:r w:rsidDel="00000000" w:rsidR="00000000" w:rsidRPr="00000000">
        <w:rPr>
          <w:rtl w:val="0"/>
        </w:rPr>
      </w:r>
    </w:p>
    <w:tbl>
      <w:tblPr>
        <w:tblStyle w:val="Table6"/>
        <w:tblW w:w="9495.0" w:type="dxa"/>
        <w:jc w:val="left"/>
        <w:tblInd w:w="118.95080566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4695"/>
        <w:gridCol w:w="1920"/>
        <w:tblGridChange w:id="0">
          <w:tblGrid>
            <w:gridCol w:w="2880"/>
            <w:gridCol w:w="4695"/>
            <w:gridCol w:w="1920"/>
          </w:tblGrid>
        </w:tblGridChange>
      </w:tblGrid>
      <w:tr>
        <w:trPr>
          <w:cantSplit w:val="0"/>
          <w:trHeight w:val="960.599365234375" w:hRule="atLeast"/>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0" w:line="240" w:lineRule="auto"/>
              <w:ind w:left="183.83384704589844" w:firstLine="0"/>
              <w:rPr>
                <w:b w:val="1"/>
                <w:sz w:val="22"/>
                <w:szCs w:val="22"/>
                <w:shd w:fill="d8e2e9" w:val="clear"/>
              </w:rPr>
            </w:pPr>
            <w:r w:rsidDel="00000000" w:rsidR="00000000" w:rsidRPr="00000000">
              <w:rPr>
                <w:b w:val="1"/>
                <w:sz w:val="22"/>
                <w:szCs w:val="22"/>
                <w:shd w:fill="d8e2e9" w:val="clear"/>
                <w:rtl w:val="0"/>
              </w:rPr>
              <w:t xml:space="preserve">Activity </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0" w:line="231.90690994262695" w:lineRule="auto"/>
              <w:ind w:left="184.320068359375" w:right="862.36328125" w:firstLine="12.239990234375"/>
              <w:rPr>
                <w:b w:val="1"/>
                <w:sz w:val="22"/>
                <w:szCs w:val="22"/>
                <w:shd w:fill="d8e2e9" w:val="clear"/>
              </w:rPr>
            </w:pPr>
            <w:r w:rsidDel="00000000" w:rsidR="00000000" w:rsidRPr="00000000">
              <w:rPr>
                <w:b w:val="1"/>
                <w:sz w:val="22"/>
                <w:szCs w:val="22"/>
                <w:shd w:fill="d8e2e9" w:val="clear"/>
                <w:rtl w:val="0"/>
              </w:rPr>
              <w:t xml:space="preserve">Evidence that supports this </w:t>
            </w:r>
            <w:r w:rsidDel="00000000" w:rsidR="00000000" w:rsidRPr="00000000">
              <w:rPr>
                <w:b w:val="1"/>
                <w:sz w:val="22"/>
                <w:szCs w:val="22"/>
                <w:rtl w:val="0"/>
              </w:rPr>
              <w:t xml:space="preserve"> </w:t>
            </w:r>
            <w:r w:rsidDel="00000000" w:rsidR="00000000" w:rsidRPr="00000000">
              <w:rPr>
                <w:b w:val="1"/>
                <w:sz w:val="22"/>
                <w:szCs w:val="22"/>
                <w:shd w:fill="d8e2e9" w:val="clear"/>
                <w:rtl w:val="0"/>
              </w:rPr>
              <w:t xml:space="preserve">approach</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0" w:line="240" w:lineRule="auto"/>
              <w:ind w:left="188.160400390625" w:firstLine="0"/>
              <w:rPr>
                <w:b w:val="1"/>
                <w:sz w:val="22"/>
                <w:szCs w:val="22"/>
              </w:rPr>
            </w:pPr>
            <w:r w:rsidDel="00000000" w:rsidR="00000000" w:rsidRPr="00000000">
              <w:rPr>
                <w:b w:val="1"/>
                <w:sz w:val="22"/>
                <w:szCs w:val="22"/>
                <w:shd w:fill="d8e2e9" w:val="clear"/>
                <w:rtl w:val="0"/>
              </w:rPr>
              <w:t xml:space="preserve">Challenge </w:t>
            </w:r>
            <w:r w:rsidDel="00000000" w:rsidR="00000000" w:rsidRPr="00000000">
              <w:rPr>
                <w:b w:val="1"/>
                <w:sz w:val="22"/>
                <w:szCs w:val="22"/>
                <w:rtl w:val="0"/>
              </w:rPr>
              <w:t xml:space="preserve"> </w:t>
            </w:r>
          </w:p>
          <w:p w:rsidR="00000000" w:rsidDel="00000000" w:rsidP="00000000" w:rsidRDefault="00000000" w:rsidRPr="00000000" w14:paraId="00000056">
            <w:pPr>
              <w:widowControl w:val="0"/>
              <w:spacing w:after="0" w:line="240" w:lineRule="auto"/>
              <w:ind w:left="192.7203369140625" w:firstLine="0"/>
              <w:rPr>
                <w:b w:val="1"/>
                <w:sz w:val="22"/>
                <w:szCs w:val="22"/>
              </w:rPr>
            </w:pPr>
            <w:r w:rsidDel="00000000" w:rsidR="00000000" w:rsidRPr="00000000">
              <w:rPr>
                <w:b w:val="1"/>
                <w:sz w:val="22"/>
                <w:szCs w:val="22"/>
                <w:shd w:fill="d8e2e9" w:val="clear"/>
                <w:rtl w:val="0"/>
              </w:rPr>
              <w:t xml:space="preserve">number(s) </w:t>
            </w:r>
            <w:r w:rsidDel="00000000" w:rsidR="00000000" w:rsidRPr="00000000">
              <w:rPr>
                <w:b w:val="1"/>
                <w:sz w:val="22"/>
                <w:szCs w:val="22"/>
                <w:rtl w:val="0"/>
              </w:rPr>
              <w:t xml:space="preserve"> </w:t>
            </w:r>
          </w:p>
          <w:p w:rsidR="00000000" w:rsidDel="00000000" w:rsidP="00000000" w:rsidRDefault="00000000" w:rsidRPr="00000000" w14:paraId="00000057">
            <w:pPr>
              <w:widowControl w:val="0"/>
              <w:spacing w:after="0" w:line="240" w:lineRule="auto"/>
              <w:ind w:left="184.320068359375" w:firstLine="0"/>
              <w:rPr>
                <w:b w:val="1"/>
                <w:sz w:val="22"/>
                <w:szCs w:val="22"/>
                <w:shd w:fill="d8e2e9" w:val="clear"/>
              </w:rPr>
            </w:pPr>
            <w:r w:rsidDel="00000000" w:rsidR="00000000" w:rsidRPr="00000000">
              <w:rPr>
                <w:b w:val="1"/>
                <w:sz w:val="22"/>
                <w:szCs w:val="22"/>
                <w:shd w:fill="d8e2e9" w:val="clear"/>
                <w:rtl w:val="0"/>
              </w:rPr>
              <w:t xml:space="preserve">addressed</w:t>
            </w:r>
          </w:p>
        </w:tc>
      </w:tr>
      <w:tr>
        <w:trPr>
          <w:cantSplit w:val="0"/>
          <w:trHeight w:val="10326.20437622070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after="0" w:line="274.5564651489258" w:lineRule="auto"/>
              <w:ind w:left="0" w:right="89.51629638671875" w:firstLine="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Elklan/Talkboost assessment  used with all EYFS pupils to  identify communication language baselines and to  measure progress made  </w:t>
            </w:r>
          </w:p>
          <w:p w:rsidR="00000000" w:rsidDel="00000000" w:rsidP="00000000" w:rsidRDefault="00000000" w:rsidRPr="00000000" w14:paraId="00000059">
            <w:pPr>
              <w:widowControl w:val="0"/>
              <w:spacing w:after="0" w:line="274.5564651489258" w:lineRule="auto"/>
              <w:ind w:left="0" w:right="89.51629638671875" w:firstLine="0"/>
              <w:rPr>
                <w:sz w:val="20"/>
                <w:szCs w:val="20"/>
              </w:rPr>
            </w:pPr>
            <w:r w:rsidDel="00000000" w:rsidR="00000000" w:rsidRPr="00000000">
              <w:rPr>
                <w:rtl w:val="0"/>
              </w:rPr>
            </w:r>
          </w:p>
          <w:p w:rsidR="00000000" w:rsidDel="00000000" w:rsidP="00000000" w:rsidRDefault="00000000" w:rsidRPr="00000000" w14:paraId="0000005A">
            <w:pPr>
              <w:widowControl w:val="0"/>
              <w:spacing w:after="0" w:line="274.5564651489258" w:lineRule="auto"/>
              <w:ind w:left="0" w:right="89.51629638671875" w:firstLine="0"/>
              <w:rPr>
                <w:color w:val="000000"/>
                <w:sz w:val="20"/>
                <w:szCs w:val="20"/>
              </w:rPr>
            </w:pPr>
            <w:r w:rsidDel="00000000" w:rsidR="00000000" w:rsidRPr="00000000">
              <w:rPr>
                <w:sz w:val="20"/>
                <w:szCs w:val="20"/>
                <w:rtl w:val="0"/>
              </w:rPr>
              <w:t xml:space="preserve">● </w:t>
            </w:r>
            <w:r w:rsidDel="00000000" w:rsidR="00000000" w:rsidRPr="00000000">
              <w:rPr>
                <w:color w:val="000000"/>
                <w:sz w:val="20"/>
                <w:szCs w:val="20"/>
                <w:rtl w:val="0"/>
              </w:rPr>
              <w:t xml:space="preserve">Staff training – including  Elklan and Early Talkboost </w:t>
            </w:r>
          </w:p>
          <w:p w:rsidR="00000000" w:rsidDel="00000000" w:rsidP="00000000" w:rsidRDefault="00000000" w:rsidRPr="00000000" w14:paraId="0000005B">
            <w:pPr>
              <w:widowControl w:val="0"/>
              <w:spacing w:after="0" w:line="274.5564651489258" w:lineRule="auto"/>
              <w:ind w:left="0" w:right="89.51629638671875" w:firstLine="0"/>
              <w:rPr>
                <w:color w:val="000000"/>
                <w:sz w:val="20"/>
                <w:szCs w:val="20"/>
              </w:rPr>
            </w:pPr>
            <w:r w:rsidDel="00000000" w:rsidR="00000000" w:rsidRPr="00000000">
              <w:rPr>
                <w:rtl w:val="0"/>
              </w:rPr>
            </w:r>
          </w:p>
          <w:p w:rsidR="00000000" w:rsidDel="00000000" w:rsidP="00000000" w:rsidRDefault="00000000" w:rsidRPr="00000000" w14:paraId="0000005C">
            <w:pPr>
              <w:widowControl w:val="0"/>
              <w:spacing w:after="0" w:line="274.5564651489258" w:lineRule="auto"/>
              <w:ind w:left="0" w:right="89.51629638671875" w:firstLine="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Elklan intervention implementation (targeted)  and training impacting all  </w:t>
            </w:r>
          </w:p>
          <w:p w:rsidR="00000000" w:rsidDel="00000000" w:rsidP="00000000" w:rsidRDefault="00000000" w:rsidRPr="00000000" w14:paraId="0000005D">
            <w:pPr>
              <w:widowControl w:val="0"/>
              <w:spacing w:after="0" w:before="249.6173095703125" w:line="275.22199630737305" w:lineRule="auto"/>
              <w:ind w:left="0" w:right="69.0008544921875" w:firstLine="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Staffing in EYFS to increase  communication modelling  and dialogue in continuous  provision and small group  work.  </w:t>
            </w:r>
          </w:p>
          <w:p w:rsidR="00000000" w:rsidDel="00000000" w:rsidP="00000000" w:rsidRDefault="00000000" w:rsidRPr="00000000" w14:paraId="0000005E">
            <w:pPr>
              <w:widowControl w:val="0"/>
              <w:spacing w:after="0" w:before="249.6173095703125" w:line="275.22199630737305" w:lineRule="auto"/>
              <w:ind w:left="0" w:right="69.0008544921875" w:firstLine="0"/>
              <w:rPr>
                <w:b w:val="1"/>
                <w:sz w:val="20"/>
                <w:szCs w:val="20"/>
              </w:rPr>
            </w:pPr>
            <w:r w:rsidDel="00000000" w:rsidR="00000000" w:rsidRPr="00000000">
              <w:rPr>
                <w:sz w:val="20"/>
                <w:szCs w:val="20"/>
                <w:rtl w:val="0"/>
              </w:rPr>
              <w:t xml:space="preserve">● </w:t>
            </w:r>
            <w:r w:rsidDel="00000000" w:rsidR="00000000" w:rsidRPr="00000000">
              <w:rPr>
                <w:sz w:val="20"/>
                <w:szCs w:val="20"/>
                <w:rtl w:val="0"/>
              </w:rPr>
              <w:t xml:space="preserve">CPD for phase leaders /  teachers and TAs in  </w:t>
            </w:r>
            <w:r w:rsidDel="00000000" w:rsidR="00000000" w:rsidRPr="00000000">
              <w:rPr>
                <w:b w:val="1"/>
                <w:sz w:val="20"/>
                <w:szCs w:val="20"/>
                <w:rtl w:val="0"/>
              </w:rPr>
              <w:t xml:space="preserve">‘Making best use of  </w:t>
            </w:r>
          </w:p>
          <w:p w:rsidR="00000000" w:rsidDel="00000000" w:rsidP="00000000" w:rsidRDefault="00000000" w:rsidRPr="00000000" w14:paraId="0000005F">
            <w:pPr>
              <w:widowControl w:val="0"/>
              <w:spacing w:after="0" w:before="37.13623046875" w:line="240" w:lineRule="auto"/>
              <w:ind w:left="0" w:firstLine="0"/>
              <w:rPr>
                <w:b w:val="1"/>
                <w:sz w:val="20"/>
                <w:szCs w:val="20"/>
              </w:rPr>
            </w:pPr>
            <w:r w:rsidDel="00000000" w:rsidR="00000000" w:rsidRPr="00000000">
              <w:rPr>
                <w:b w:val="1"/>
                <w:sz w:val="20"/>
                <w:szCs w:val="20"/>
                <w:rtl w:val="0"/>
              </w:rPr>
              <w:t xml:space="preserve">Teaching Assistants’EEF </w:t>
            </w:r>
          </w:p>
          <w:p w:rsidR="00000000" w:rsidDel="00000000" w:rsidP="00000000" w:rsidRDefault="00000000" w:rsidRPr="00000000" w14:paraId="00000060">
            <w:pPr>
              <w:widowControl w:val="0"/>
              <w:spacing w:after="0" w:before="37.13623046875" w:line="240" w:lineRule="auto"/>
              <w:ind w:left="0" w:firstLine="0"/>
              <w:rPr>
                <w:b w:val="1"/>
                <w:sz w:val="20"/>
                <w:szCs w:val="20"/>
              </w:rPr>
            </w:pPr>
            <w:r w:rsidDel="00000000" w:rsidR="00000000" w:rsidRPr="00000000">
              <w:rPr>
                <w:rtl w:val="0"/>
              </w:rPr>
            </w:r>
          </w:p>
          <w:p w:rsidR="00000000" w:rsidDel="00000000" w:rsidP="00000000" w:rsidRDefault="00000000" w:rsidRPr="00000000" w14:paraId="00000061">
            <w:pPr>
              <w:widowControl w:val="0"/>
              <w:spacing w:after="0" w:before="37.13623046875" w:line="240" w:lineRule="auto"/>
              <w:ind w:left="0" w:firstLine="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Phonics lead in school   (supported by English Hub)  to model phonics sessions,  support to promote </w:t>
            </w:r>
          </w:p>
          <w:p w:rsidR="00000000" w:rsidDel="00000000" w:rsidP="00000000" w:rsidRDefault="00000000" w:rsidRPr="00000000" w14:paraId="00000062">
            <w:pPr>
              <w:widowControl w:val="0"/>
              <w:spacing w:after="0" w:before="39.53399658203125" w:line="240" w:lineRule="auto"/>
              <w:jc w:val="left"/>
              <w:rPr>
                <w:sz w:val="20"/>
                <w:szCs w:val="20"/>
              </w:rPr>
            </w:pPr>
            <w:r w:rsidDel="00000000" w:rsidR="00000000" w:rsidRPr="00000000">
              <w:rPr>
                <w:sz w:val="20"/>
                <w:szCs w:val="20"/>
                <w:rtl w:val="0"/>
              </w:rPr>
              <w:t xml:space="preserve">consistency</w:t>
            </w:r>
          </w:p>
          <w:p w:rsidR="00000000" w:rsidDel="00000000" w:rsidP="00000000" w:rsidRDefault="00000000" w:rsidRPr="00000000" w14:paraId="00000063">
            <w:pPr>
              <w:widowControl w:val="0"/>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64">
            <w:pPr>
              <w:widowControl w:val="0"/>
              <w:spacing w:after="0" w:line="240" w:lineRule="auto"/>
              <w:ind w:left="0" w:firstLine="0"/>
              <w:rPr>
                <w:sz w:val="20"/>
                <w:szCs w:val="20"/>
              </w:rPr>
            </w:pPr>
            <w:r w:rsidDel="00000000" w:rsidR="00000000" w:rsidRPr="00000000">
              <w:rPr>
                <w:b w:val="1"/>
                <w:sz w:val="20"/>
                <w:szCs w:val="20"/>
                <w:rtl w:val="0"/>
              </w:rPr>
              <w:t xml:space="preserve">Quality of teaching for all </w:t>
            </w:r>
            <w:r w:rsidDel="00000000" w:rsidR="00000000" w:rsidRPr="00000000">
              <w:rPr>
                <w:color w:val="000000"/>
                <w:sz w:val="20"/>
                <w:szCs w:val="20"/>
                <w:rtl w:val="0"/>
              </w:rPr>
              <w:t xml:space="preserve">● </w:t>
            </w:r>
            <w:r w:rsidDel="00000000" w:rsidR="00000000" w:rsidRPr="00000000">
              <w:rPr>
                <w:sz w:val="20"/>
                <w:szCs w:val="20"/>
                <w:rtl w:val="0"/>
              </w:rPr>
              <w:t xml:space="preserve">Half termly data monitoring  and progress discussions </w:t>
            </w:r>
          </w:p>
          <w:p w:rsidR="00000000" w:rsidDel="00000000" w:rsidP="00000000" w:rsidRDefault="00000000" w:rsidRPr="00000000" w14:paraId="00000065">
            <w:pPr>
              <w:widowControl w:val="0"/>
              <w:spacing w:after="0" w:line="240" w:lineRule="auto"/>
              <w:ind w:left="127.74002075195312" w:firstLine="0"/>
              <w:rPr>
                <w:sz w:val="20"/>
                <w:szCs w:val="20"/>
              </w:rPr>
            </w:pPr>
            <w:r w:rsidDel="00000000" w:rsidR="00000000" w:rsidRPr="00000000">
              <w:rPr>
                <w:rtl w:val="0"/>
              </w:rPr>
            </w:r>
          </w:p>
          <w:p w:rsidR="00000000" w:rsidDel="00000000" w:rsidP="00000000" w:rsidRDefault="00000000" w:rsidRPr="00000000" w14:paraId="00000066">
            <w:pPr>
              <w:widowControl w:val="0"/>
              <w:spacing w:after="0" w:line="240" w:lineRule="auto"/>
              <w:ind w:left="127.74002075195312" w:firstLine="0"/>
              <w:rPr>
                <w:b w:val="1"/>
                <w:sz w:val="20"/>
                <w:szCs w:val="20"/>
              </w:rPr>
            </w:pPr>
            <w:r w:rsidDel="00000000" w:rsidR="00000000" w:rsidRPr="00000000">
              <w:rPr>
                <w:color w:val="000000"/>
                <w:sz w:val="20"/>
                <w:szCs w:val="20"/>
                <w:rtl w:val="0"/>
              </w:rPr>
              <w:t xml:space="preserve">● </w:t>
            </w:r>
            <w:r w:rsidDel="00000000" w:rsidR="00000000" w:rsidRPr="00000000">
              <w:rPr>
                <w:sz w:val="20"/>
                <w:szCs w:val="20"/>
                <w:rtl w:val="0"/>
              </w:rPr>
              <w:t xml:space="preserve">CPD programme including </w:t>
            </w:r>
            <w:r w:rsidDel="00000000" w:rsidR="00000000" w:rsidRPr="00000000">
              <w:rPr>
                <w:b w:val="1"/>
                <w:sz w:val="20"/>
                <w:szCs w:val="20"/>
                <w:rtl w:val="0"/>
              </w:rPr>
              <w:t xml:space="preserve">EEF ‘Making best use of  Teaching Assistants’.</w:t>
            </w:r>
          </w:p>
          <w:p w:rsidR="00000000" w:rsidDel="00000000" w:rsidP="00000000" w:rsidRDefault="00000000" w:rsidRPr="00000000" w14:paraId="00000067">
            <w:pPr>
              <w:widowControl w:val="0"/>
              <w:spacing w:after="0" w:line="240" w:lineRule="auto"/>
              <w:ind w:left="127.74002075195312" w:firstLine="0"/>
              <w:rPr>
                <w:color w:val="000000"/>
                <w:sz w:val="20"/>
                <w:szCs w:val="20"/>
              </w:rPr>
            </w:pPr>
            <w:r w:rsidDel="00000000" w:rsidR="00000000" w:rsidRPr="00000000">
              <w:rPr>
                <w:rtl w:val="0"/>
              </w:rPr>
            </w:r>
          </w:p>
          <w:p w:rsidR="00000000" w:rsidDel="00000000" w:rsidP="00000000" w:rsidRDefault="00000000" w:rsidRPr="00000000" w14:paraId="00000068">
            <w:pPr>
              <w:widowControl w:val="0"/>
              <w:spacing w:after="0" w:line="240" w:lineRule="auto"/>
              <w:ind w:left="127.74002075195312" w:firstLine="0"/>
              <w:rPr>
                <w:sz w:val="20"/>
                <w:szCs w:val="20"/>
              </w:rPr>
            </w:pPr>
            <w:r w:rsidDel="00000000" w:rsidR="00000000" w:rsidRPr="00000000">
              <w:rPr>
                <w:color w:val="000000"/>
                <w:sz w:val="20"/>
                <w:szCs w:val="20"/>
                <w:rtl w:val="0"/>
              </w:rPr>
              <w:t xml:space="preserve">● </w:t>
            </w:r>
            <w:r w:rsidDel="00000000" w:rsidR="00000000" w:rsidRPr="00000000">
              <w:rPr>
                <w:sz w:val="20"/>
                <w:szCs w:val="20"/>
                <w:rtl w:val="0"/>
              </w:rPr>
              <w:t xml:space="preserve">TA teacher intervention  groups targeted to address  gaps in learning for those to  achieve high standard at  LKS2 </w:t>
            </w:r>
          </w:p>
          <w:p w:rsidR="00000000" w:rsidDel="00000000" w:rsidP="00000000" w:rsidRDefault="00000000" w:rsidRPr="00000000" w14:paraId="00000069">
            <w:pPr>
              <w:widowControl w:val="0"/>
              <w:spacing w:after="0" w:line="240" w:lineRule="auto"/>
              <w:ind w:left="127.74002075195312" w:firstLine="0"/>
              <w:rPr>
                <w:sz w:val="20"/>
                <w:szCs w:val="20"/>
              </w:rPr>
            </w:pPr>
            <w:r w:rsidDel="00000000" w:rsidR="00000000" w:rsidRPr="00000000">
              <w:rPr>
                <w:rtl w:val="0"/>
              </w:rPr>
            </w:r>
          </w:p>
          <w:p w:rsidR="00000000" w:rsidDel="00000000" w:rsidP="00000000" w:rsidRDefault="00000000" w:rsidRPr="00000000" w14:paraId="0000006A">
            <w:pPr>
              <w:widowControl w:val="0"/>
              <w:spacing w:after="0" w:line="240" w:lineRule="auto"/>
              <w:ind w:left="127.74002075195312" w:firstLine="0"/>
              <w:rPr>
                <w:sz w:val="20"/>
                <w:szCs w:val="20"/>
              </w:rPr>
            </w:pPr>
            <w:r w:rsidDel="00000000" w:rsidR="00000000" w:rsidRPr="00000000">
              <w:rPr>
                <w:color w:val="000000"/>
                <w:sz w:val="20"/>
                <w:szCs w:val="20"/>
                <w:rtl w:val="0"/>
              </w:rPr>
              <w:t xml:space="preserve">● </w:t>
            </w:r>
            <w:r w:rsidDel="00000000" w:rsidR="00000000" w:rsidRPr="00000000">
              <w:rPr>
                <w:sz w:val="20"/>
                <w:szCs w:val="20"/>
                <w:rtl w:val="0"/>
              </w:rPr>
              <w:t xml:space="preserve">Quality marking &amp; feedback  monitored by phase leaders </w:t>
            </w:r>
          </w:p>
          <w:p w:rsidR="00000000" w:rsidDel="00000000" w:rsidP="00000000" w:rsidRDefault="00000000" w:rsidRPr="00000000" w14:paraId="0000006B">
            <w:pPr>
              <w:widowControl w:val="0"/>
              <w:spacing w:after="0" w:line="240" w:lineRule="auto"/>
              <w:ind w:left="127.74002075195312" w:firstLine="0"/>
              <w:rPr>
                <w:sz w:val="20"/>
                <w:szCs w:val="20"/>
              </w:rPr>
            </w:pPr>
            <w:r w:rsidDel="00000000" w:rsidR="00000000" w:rsidRPr="00000000">
              <w:rPr>
                <w:color w:val="000000"/>
                <w:sz w:val="20"/>
                <w:szCs w:val="20"/>
                <w:rtl w:val="0"/>
              </w:rPr>
              <w:t xml:space="preserve">● </w:t>
            </w:r>
            <w:r w:rsidDel="00000000" w:rsidR="00000000" w:rsidRPr="00000000">
              <w:rPr>
                <w:sz w:val="20"/>
                <w:szCs w:val="20"/>
                <w:rtl w:val="0"/>
              </w:rPr>
              <w:t xml:space="preserve">Planned induction  programme for ECT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74.5524024963379" w:lineRule="auto"/>
              <w:ind w:left="127.5604248046875" w:right="363.558349609375" w:firstLine="8.45977783203125"/>
              <w:rPr>
                <w:sz w:val="20"/>
                <w:szCs w:val="20"/>
              </w:rPr>
            </w:pPr>
            <w:r w:rsidDel="00000000" w:rsidR="00000000" w:rsidRPr="00000000">
              <w:rPr>
                <w:sz w:val="20"/>
                <w:szCs w:val="20"/>
                <w:rtl w:val="0"/>
              </w:rPr>
              <w:t xml:space="preserve">Detailed research into appropriate assessment  and intervention tools using EEF  </w:t>
            </w:r>
          </w:p>
          <w:p w:rsidR="00000000" w:rsidDel="00000000" w:rsidP="00000000" w:rsidRDefault="00000000" w:rsidRPr="00000000" w14:paraId="0000006D">
            <w:pPr>
              <w:widowControl w:val="0"/>
              <w:spacing w:after="0" w:before="13.6279296875" w:line="275.89259147644043" w:lineRule="auto"/>
              <w:ind w:left="126.12030029296875" w:right="312.613525390625" w:firstLine="6.300048828125"/>
              <w:rPr>
                <w:sz w:val="20"/>
                <w:szCs w:val="20"/>
              </w:rPr>
            </w:pPr>
            <w:r w:rsidDel="00000000" w:rsidR="00000000" w:rsidRPr="00000000">
              <w:rPr>
                <w:sz w:val="20"/>
                <w:szCs w:val="20"/>
                <w:rtl w:val="0"/>
              </w:rPr>
              <w:t xml:space="preserve">recommendations and evidence based upon  previous years work with Speech and language  service, Elklan and Neli. </w:t>
            </w:r>
          </w:p>
          <w:p w:rsidR="00000000" w:rsidDel="00000000" w:rsidP="00000000" w:rsidRDefault="00000000" w:rsidRPr="00000000" w14:paraId="0000006E">
            <w:pPr>
              <w:widowControl w:val="0"/>
              <w:spacing w:after="0" w:before="245.413818359375" w:line="278.11251640319824" w:lineRule="auto"/>
              <w:ind w:left="121.080322265625" w:right="135.113525390625" w:firstLine="7.56011962890625"/>
              <w:rPr>
                <w:sz w:val="20"/>
                <w:szCs w:val="20"/>
              </w:rPr>
            </w:pPr>
            <w:r w:rsidDel="00000000" w:rsidR="00000000" w:rsidRPr="00000000">
              <w:rPr>
                <w:sz w:val="20"/>
                <w:szCs w:val="20"/>
                <w:rtl w:val="0"/>
              </w:rPr>
              <w:t xml:space="preserve">Consistently good provision (environment,  assessments &amp; practice) provides communication  experiences, language development, reading and  writing progress. </w:t>
            </w:r>
          </w:p>
          <w:p w:rsidR="00000000" w:rsidDel="00000000" w:rsidP="00000000" w:rsidRDefault="00000000" w:rsidRPr="00000000" w14:paraId="0000006F">
            <w:pPr>
              <w:widowControl w:val="0"/>
              <w:spacing w:after="0" w:before="243.7518310546875" w:line="276.00345611572266" w:lineRule="auto"/>
              <w:ind w:left="122.52685546875" w:right="178.9239501953125" w:firstLine="1.25335693359375"/>
              <w:rPr>
                <w:sz w:val="20"/>
                <w:szCs w:val="20"/>
              </w:rPr>
            </w:pPr>
            <w:r w:rsidDel="00000000" w:rsidR="00000000" w:rsidRPr="00000000">
              <w:rPr>
                <w:sz w:val="20"/>
                <w:szCs w:val="20"/>
                <w:rtl w:val="0"/>
              </w:rPr>
              <w:t xml:space="preserve">The </w:t>
            </w:r>
            <w:r w:rsidDel="00000000" w:rsidR="00000000" w:rsidRPr="00000000">
              <w:rPr>
                <w:b w:val="1"/>
                <w:sz w:val="20"/>
                <w:szCs w:val="20"/>
                <w:rtl w:val="0"/>
              </w:rPr>
              <w:t xml:space="preserve">systemic review </w:t>
            </w:r>
            <w:r w:rsidDel="00000000" w:rsidR="00000000" w:rsidRPr="00000000">
              <w:rPr>
                <w:sz w:val="20"/>
                <w:szCs w:val="20"/>
                <w:rtl w:val="0"/>
              </w:rPr>
              <w:t xml:space="preserve">commissioned by </w:t>
            </w:r>
            <w:r w:rsidDel="00000000" w:rsidR="00000000" w:rsidRPr="00000000">
              <w:rPr>
                <w:b w:val="1"/>
                <w:sz w:val="20"/>
                <w:szCs w:val="20"/>
                <w:rtl w:val="0"/>
              </w:rPr>
              <w:t xml:space="preserve">the EEF  ‘Early Language Development’ </w:t>
            </w:r>
            <w:r w:rsidDel="00000000" w:rsidR="00000000" w:rsidRPr="00000000">
              <w:rPr>
                <w:sz w:val="20"/>
                <w:szCs w:val="20"/>
                <w:rtl w:val="0"/>
              </w:rPr>
              <w:t xml:space="preserve">reinforces the  above approaches to be inline with best practice,  especially in terms of adult interactions – hence  the need for additional staff to model this. </w:t>
            </w:r>
          </w:p>
          <w:p w:rsidR="00000000" w:rsidDel="00000000" w:rsidP="00000000" w:rsidRDefault="00000000" w:rsidRPr="00000000" w14:paraId="00000070">
            <w:pPr>
              <w:widowControl w:val="0"/>
              <w:spacing w:after="0" w:before="252.52685546875" w:line="275.9743022918701" w:lineRule="auto"/>
              <w:ind w:left="122.52044677734375" w:right="54.12109375" w:firstLine="11.6998291015625"/>
              <w:rPr>
                <w:b w:val="1"/>
                <w:sz w:val="20"/>
                <w:szCs w:val="20"/>
              </w:rPr>
            </w:pPr>
            <w:r w:rsidDel="00000000" w:rsidR="00000000" w:rsidRPr="00000000">
              <w:rPr>
                <w:b w:val="1"/>
                <w:sz w:val="20"/>
                <w:szCs w:val="20"/>
                <w:rtl w:val="0"/>
              </w:rPr>
              <w:t xml:space="preserve">EEF EY Toolkit Evidence</w:t>
            </w:r>
            <w:r w:rsidDel="00000000" w:rsidR="00000000" w:rsidRPr="00000000">
              <w:rPr>
                <w:sz w:val="20"/>
                <w:szCs w:val="20"/>
                <w:rtl w:val="0"/>
              </w:rPr>
              <w:t xml:space="preserve">: Overall, studies of  communication and language approaches  consistently show positive benefits for young  children’s learning, including their spoken  language skills, their expressive vocabulary and  their early reading skills. On average, children who  are involved in communication and language  approaches make </w:t>
            </w:r>
            <w:r w:rsidDel="00000000" w:rsidR="00000000" w:rsidRPr="00000000">
              <w:rPr>
                <w:b w:val="1"/>
                <w:sz w:val="20"/>
                <w:szCs w:val="20"/>
                <w:rtl w:val="0"/>
              </w:rPr>
              <w:t xml:space="preserve">approximately six months’  additional progress over the course of a year. </w:t>
            </w:r>
          </w:p>
          <w:p w:rsidR="00000000" w:rsidDel="00000000" w:rsidP="00000000" w:rsidRDefault="00000000" w:rsidRPr="00000000" w14:paraId="00000071">
            <w:pPr>
              <w:widowControl w:val="0"/>
              <w:spacing w:after="0" w:before="252.5494384765625" w:line="271.8867588043213" w:lineRule="auto"/>
              <w:ind w:left="132.06024169921875" w:right="512.9254150390625" w:hanging="9.539794921875"/>
              <w:rPr>
                <w:sz w:val="20"/>
                <w:szCs w:val="20"/>
              </w:rPr>
            </w:pPr>
            <w:r w:rsidDel="00000000" w:rsidR="00000000" w:rsidRPr="00000000">
              <w:rPr>
                <w:b w:val="1"/>
                <w:sz w:val="20"/>
                <w:szCs w:val="20"/>
                <w:rtl w:val="0"/>
              </w:rPr>
              <w:t xml:space="preserve">Voice 21 Oracy Project - The EEF toolkit states that Oral Language  impact development </w:t>
            </w:r>
            <w:r w:rsidDel="00000000" w:rsidR="00000000" w:rsidRPr="00000000">
              <w:rPr>
                <w:sz w:val="20"/>
                <w:szCs w:val="20"/>
                <w:rtl w:val="0"/>
              </w:rPr>
              <w:t xml:space="preserve">(Average impact +5  months), </w:t>
            </w:r>
          </w:p>
          <w:p w:rsidR="00000000" w:rsidDel="00000000" w:rsidP="00000000" w:rsidRDefault="00000000" w:rsidRPr="00000000" w14:paraId="00000072">
            <w:pPr>
              <w:widowControl w:val="0"/>
              <w:spacing w:after="0" w:before="258.03314208984375" w:line="273.2240867614746" w:lineRule="auto"/>
              <w:ind w:left="123.78021240234375" w:right="122.1600341796875" w:hanging="1.80023193359375"/>
              <w:rPr>
                <w:sz w:val="20"/>
                <w:szCs w:val="20"/>
              </w:rPr>
            </w:pPr>
            <w:r w:rsidDel="00000000" w:rsidR="00000000" w:rsidRPr="00000000">
              <w:rPr>
                <w:sz w:val="20"/>
                <w:szCs w:val="20"/>
                <w:rtl w:val="0"/>
              </w:rPr>
              <w:t xml:space="preserve">The EEF toolkit states that </w:t>
            </w:r>
            <w:r w:rsidDel="00000000" w:rsidR="00000000" w:rsidRPr="00000000">
              <w:rPr>
                <w:b w:val="1"/>
                <w:sz w:val="20"/>
                <w:szCs w:val="20"/>
                <w:rtl w:val="0"/>
              </w:rPr>
              <w:t xml:space="preserve">phonics approaches  </w:t>
            </w:r>
            <w:r w:rsidDel="00000000" w:rsidR="00000000" w:rsidRPr="00000000">
              <w:rPr>
                <w:sz w:val="20"/>
                <w:szCs w:val="20"/>
                <w:rtl w:val="0"/>
              </w:rPr>
              <w:t xml:space="preserve">has a moderate impact (+4 months) for a very low  cost. </w:t>
            </w:r>
          </w:p>
          <w:p w:rsidR="00000000" w:rsidDel="00000000" w:rsidP="00000000" w:rsidRDefault="00000000" w:rsidRPr="00000000" w14:paraId="00000073">
            <w:pPr>
              <w:widowControl w:val="0"/>
              <w:spacing w:after="0" w:before="254.62158203125" w:line="279.8881530761719" w:lineRule="auto"/>
              <w:ind w:left="0" w:right="832.4322509765625" w:firstLine="0"/>
              <w:rPr>
                <w:sz w:val="20"/>
                <w:szCs w:val="20"/>
              </w:rPr>
            </w:pPr>
            <w:r w:rsidDel="00000000" w:rsidR="00000000" w:rsidRPr="00000000">
              <w:rPr>
                <w:b w:val="1"/>
                <w:sz w:val="20"/>
                <w:szCs w:val="20"/>
                <w:rtl w:val="0"/>
              </w:rPr>
              <w:t xml:space="preserve">EEF Toolkit </w:t>
            </w:r>
            <w:r w:rsidDel="00000000" w:rsidR="00000000" w:rsidRPr="00000000">
              <w:rPr>
                <w:sz w:val="20"/>
                <w:szCs w:val="20"/>
                <w:rtl w:val="0"/>
              </w:rPr>
              <w:t xml:space="preserve">and evidence of best practice -  ● </w:t>
            </w:r>
            <w:r w:rsidDel="00000000" w:rsidR="00000000" w:rsidRPr="00000000">
              <w:rPr>
                <w:b w:val="1"/>
                <w:sz w:val="20"/>
                <w:szCs w:val="20"/>
                <w:rtl w:val="0"/>
              </w:rPr>
              <w:t xml:space="preserve">Reading Comprehension Strategies  </w:t>
            </w:r>
            <w:r w:rsidDel="00000000" w:rsidR="00000000" w:rsidRPr="00000000">
              <w:rPr>
                <w:sz w:val="20"/>
                <w:szCs w:val="20"/>
                <w:rtl w:val="0"/>
              </w:rPr>
              <w:t xml:space="preserve">(Average impact +6 months),  </w:t>
            </w:r>
          </w:p>
          <w:p w:rsidR="00000000" w:rsidDel="00000000" w:rsidP="00000000" w:rsidRDefault="00000000" w:rsidRPr="00000000" w14:paraId="00000074">
            <w:pPr>
              <w:widowControl w:val="0"/>
              <w:spacing w:after="0" w:before="10.21728515625" w:line="277.22333908081055" w:lineRule="auto"/>
              <w:ind w:left="0" w:right="287.8875732421875"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Small Group Work </w:t>
            </w:r>
            <w:r w:rsidDel="00000000" w:rsidR="00000000" w:rsidRPr="00000000">
              <w:rPr>
                <w:sz w:val="20"/>
                <w:szCs w:val="20"/>
                <w:rtl w:val="0"/>
              </w:rPr>
              <w:t xml:space="preserve">(Average impact +4  months),  </w:t>
            </w:r>
          </w:p>
          <w:p w:rsidR="00000000" w:rsidDel="00000000" w:rsidP="00000000" w:rsidRDefault="00000000" w:rsidRPr="00000000" w14:paraId="00000075">
            <w:pPr>
              <w:widowControl w:val="0"/>
              <w:spacing w:after="0" w:before="9.227294921875" w:line="277.2246837615967" w:lineRule="auto"/>
              <w:ind w:left="0" w:right="262.8619384765625" w:firstLine="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Feedback </w:t>
            </w:r>
            <w:r w:rsidDel="00000000" w:rsidR="00000000" w:rsidRPr="00000000">
              <w:rPr>
                <w:sz w:val="20"/>
                <w:szCs w:val="20"/>
                <w:rtl w:val="0"/>
              </w:rPr>
              <w:t xml:space="preserve">(high impact for very low cost  +8 months) </w:t>
            </w:r>
          </w:p>
          <w:p w:rsidR="00000000" w:rsidDel="00000000" w:rsidP="00000000" w:rsidRDefault="00000000" w:rsidRPr="00000000" w14:paraId="00000076">
            <w:pPr>
              <w:widowControl w:val="0"/>
              <w:spacing w:after="0" w:before="9.227294921875" w:line="277.2246837615967" w:lineRule="auto"/>
              <w:ind w:left="0" w:right="262.8619384765625" w:firstLine="0"/>
              <w:rPr>
                <w:b w:val="1"/>
                <w:sz w:val="20"/>
                <w:szCs w:val="20"/>
              </w:rPr>
            </w:pPr>
            <w:r w:rsidDel="00000000" w:rsidR="00000000" w:rsidRPr="00000000">
              <w:rPr>
                <w:sz w:val="20"/>
                <w:szCs w:val="20"/>
                <w:rtl w:val="0"/>
              </w:rPr>
              <w:t xml:space="preserve">Ambition Institute - </w:t>
            </w:r>
            <w:r w:rsidDel="00000000" w:rsidR="00000000" w:rsidRPr="00000000">
              <w:rPr>
                <w:b w:val="1"/>
                <w:sz w:val="20"/>
                <w:szCs w:val="20"/>
                <w:rtl w:val="0"/>
              </w:rPr>
              <w:t xml:space="preserve">Steplab and Mentor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after="0" w:line="240" w:lineRule="auto"/>
              <w:ind w:left="200.1214599609375" w:firstLine="0"/>
              <w:rPr>
                <w:sz w:val="22.079999923706055"/>
                <w:szCs w:val="22.079999923706055"/>
              </w:rPr>
            </w:pPr>
            <w:r w:rsidDel="00000000" w:rsidR="00000000" w:rsidRPr="00000000">
              <w:rPr>
                <w:sz w:val="22.079999923706055"/>
                <w:szCs w:val="22.079999923706055"/>
                <w:rtl w:val="0"/>
              </w:rPr>
              <w:t xml:space="preserve">1,2</w:t>
            </w:r>
          </w:p>
          <w:p w:rsidR="00000000" w:rsidDel="00000000" w:rsidP="00000000" w:rsidRDefault="00000000" w:rsidRPr="00000000" w14:paraId="00000078">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79">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7A">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7B">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7C">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7D">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7E">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7F">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80">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81">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82">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83">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84">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85">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86">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87">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88">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89">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8A">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8B">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8C">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8D">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8E">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8F">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90">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91">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92">
            <w:pPr>
              <w:widowControl w:val="0"/>
              <w:spacing w:after="0" w:line="240" w:lineRule="auto"/>
              <w:ind w:left="200.1214599609375" w:firstLine="0"/>
              <w:rPr>
                <w:sz w:val="22.079999923706055"/>
                <w:szCs w:val="22.079999923706055"/>
              </w:rPr>
            </w:pPr>
            <w:r w:rsidDel="00000000" w:rsidR="00000000" w:rsidRPr="00000000">
              <w:rPr>
                <w:rtl w:val="0"/>
              </w:rPr>
            </w:r>
          </w:p>
          <w:p w:rsidR="00000000" w:rsidDel="00000000" w:rsidP="00000000" w:rsidRDefault="00000000" w:rsidRPr="00000000" w14:paraId="00000093">
            <w:pPr>
              <w:widowControl w:val="0"/>
              <w:spacing w:after="0" w:line="240" w:lineRule="auto"/>
              <w:ind w:left="200.1214599609375" w:firstLine="0"/>
              <w:rPr>
                <w:sz w:val="22.079999923706055"/>
                <w:szCs w:val="22.079999923706055"/>
              </w:rPr>
            </w:pPr>
            <w:r w:rsidDel="00000000" w:rsidR="00000000" w:rsidRPr="00000000">
              <w:rPr>
                <w:rtl w:val="0"/>
              </w:rPr>
            </w:r>
          </w:p>
        </w:tc>
      </w:tr>
    </w:tbl>
    <w:p w:rsidR="00000000" w:rsidDel="00000000" w:rsidP="00000000" w:rsidRDefault="00000000" w:rsidRPr="00000000" w14:paraId="00000094">
      <w:pPr>
        <w:widowControl w:val="0"/>
        <w:spacing w:after="0" w:line="275.3917980194092" w:lineRule="auto"/>
        <w:ind w:left="0" w:right="503.326416015625" w:firstLine="0"/>
        <w:rPr>
          <w:b w:val="1"/>
          <w:color w:val="104f75"/>
          <w:sz w:val="28.079999923706055"/>
          <w:szCs w:val="28.079999923706055"/>
        </w:rPr>
      </w:pPr>
      <w:r w:rsidDel="00000000" w:rsidR="00000000" w:rsidRPr="00000000">
        <w:rPr>
          <w:b w:val="1"/>
          <w:color w:val="104f75"/>
          <w:sz w:val="28.079999923706055"/>
          <w:szCs w:val="28.079999923706055"/>
          <w:rtl w:val="0"/>
        </w:rPr>
        <w:t xml:space="preserve">Targeted academic support (for example, tutoring, one-to-one support  structured interventions) </w:t>
      </w:r>
    </w:p>
    <w:p w:rsidR="00000000" w:rsidDel="00000000" w:rsidP="00000000" w:rsidRDefault="00000000" w:rsidRPr="00000000" w14:paraId="00000095">
      <w:pPr>
        <w:widowControl w:val="0"/>
        <w:spacing w:after="0" w:before="257.29248046875" w:line="240" w:lineRule="auto"/>
        <w:ind w:left="128.31085205078125" w:firstLine="0"/>
        <w:rPr/>
      </w:pPr>
      <w:r w:rsidDel="00000000" w:rsidR="00000000" w:rsidRPr="00000000">
        <w:rPr>
          <w:rtl w:val="0"/>
        </w:rPr>
        <w:t xml:space="preserve">Budgeted cost: £3000</w:t>
      </w:r>
    </w:p>
    <w:tbl>
      <w:tblPr>
        <w:tblStyle w:val="Table7"/>
        <w:tblW w:w="9486.71760559082" w:type="dxa"/>
        <w:jc w:val="left"/>
        <w:tblInd w:w="118.95080566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8.517837524414"/>
        <w:gridCol w:w="4253.800354003906"/>
        <w:gridCol w:w="2544.3994140625"/>
        <w:tblGridChange w:id="0">
          <w:tblGrid>
            <w:gridCol w:w="2688.517837524414"/>
            <w:gridCol w:w="4253.800354003906"/>
            <w:gridCol w:w="2544.3994140625"/>
          </w:tblGrid>
        </w:tblGridChange>
      </w:tblGrid>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after="0" w:line="240" w:lineRule="auto"/>
              <w:ind w:left="183.83384704589844" w:firstLine="0"/>
              <w:rPr>
                <w:b w:val="1"/>
                <w:shd w:fill="d8e2e9" w:val="clear"/>
              </w:rPr>
            </w:pPr>
            <w:r w:rsidDel="00000000" w:rsidR="00000000" w:rsidRPr="00000000">
              <w:rPr>
                <w:b w:val="1"/>
                <w:shd w:fill="d8e2e9" w:val="clear"/>
                <w:rtl w:val="0"/>
              </w:rPr>
              <w:t xml:space="preserve">Activity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after="0" w:line="231.90690994262695" w:lineRule="auto"/>
              <w:ind w:left="184.320068359375" w:right="862.36328125" w:firstLine="12.239990234375"/>
              <w:rPr>
                <w:b w:val="1"/>
                <w:shd w:fill="d8e2e9" w:val="clear"/>
              </w:rPr>
            </w:pPr>
            <w:r w:rsidDel="00000000" w:rsidR="00000000" w:rsidRPr="00000000">
              <w:rPr>
                <w:b w:val="1"/>
                <w:shd w:fill="d8e2e9" w:val="clear"/>
                <w:rtl w:val="0"/>
              </w:rPr>
              <w:t xml:space="preserve">Evidence that supports this </w:t>
            </w:r>
            <w:r w:rsidDel="00000000" w:rsidR="00000000" w:rsidRPr="00000000">
              <w:rPr>
                <w:b w:val="1"/>
                <w:rtl w:val="0"/>
              </w:rPr>
              <w:t xml:space="preserve"> </w:t>
            </w:r>
            <w:r w:rsidDel="00000000" w:rsidR="00000000" w:rsidRPr="00000000">
              <w:rPr>
                <w:b w:val="1"/>
                <w:shd w:fill="d8e2e9" w:val="clear"/>
                <w:rtl w:val="0"/>
              </w:rPr>
              <w:t xml:space="preserve">approach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line="240" w:lineRule="auto"/>
              <w:ind w:left="188.160400390625" w:firstLine="0"/>
              <w:rPr>
                <w:b w:val="1"/>
              </w:rPr>
            </w:pPr>
            <w:r w:rsidDel="00000000" w:rsidR="00000000" w:rsidRPr="00000000">
              <w:rPr>
                <w:b w:val="1"/>
                <w:shd w:fill="d8e2e9" w:val="clear"/>
                <w:rtl w:val="0"/>
              </w:rPr>
              <w:t xml:space="preserve">Challenge </w:t>
            </w:r>
            <w:r w:rsidDel="00000000" w:rsidR="00000000" w:rsidRPr="00000000">
              <w:rPr>
                <w:b w:val="1"/>
                <w:rtl w:val="0"/>
              </w:rPr>
              <w:t xml:space="preserve"> </w:t>
            </w:r>
          </w:p>
          <w:p w:rsidR="00000000" w:rsidDel="00000000" w:rsidP="00000000" w:rsidRDefault="00000000" w:rsidRPr="00000000" w14:paraId="00000099">
            <w:pPr>
              <w:widowControl w:val="0"/>
              <w:spacing w:after="0" w:line="240" w:lineRule="auto"/>
              <w:ind w:left="192.7203369140625" w:firstLine="0"/>
              <w:rPr>
                <w:b w:val="1"/>
              </w:rPr>
            </w:pPr>
            <w:r w:rsidDel="00000000" w:rsidR="00000000" w:rsidRPr="00000000">
              <w:rPr>
                <w:b w:val="1"/>
                <w:shd w:fill="d8e2e9" w:val="clear"/>
                <w:rtl w:val="0"/>
              </w:rPr>
              <w:t xml:space="preserve">number(s) </w:t>
            </w:r>
            <w:r w:rsidDel="00000000" w:rsidR="00000000" w:rsidRPr="00000000">
              <w:rPr>
                <w:b w:val="1"/>
                <w:rtl w:val="0"/>
              </w:rPr>
              <w:t xml:space="preserve"> </w:t>
            </w:r>
          </w:p>
          <w:p w:rsidR="00000000" w:rsidDel="00000000" w:rsidP="00000000" w:rsidRDefault="00000000" w:rsidRPr="00000000" w14:paraId="0000009A">
            <w:pPr>
              <w:widowControl w:val="0"/>
              <w:spacing w:after="0" w:line="240" w:lineRule="auto"/>
              <w:ind w:left="184.320068359375" w:firstLine="0"/>
              <w:rPr>
                <w:b w:val="1"/>
                <w:shd w:fill="d8e2e9" w:val="clear"/>
              </w:rPr>
            </w:pPr>
            <w:r w:rsidDel="00000000" w:rsidR="00000000" w:rsidRPr="00000000">
              <w:rPr>
                <w:b w:val="1"/>
                <w:shd w:fill="d8e2e9" w:val="clear"/>
                <w:rtl w:val="0"/>
              </w:rPr>
              <w:t xml:space="preserve">addressed</w:t>
            </w:r>
          </w:p>
        </w:tc>
      </w:tr>
      <w:tr>
        <w:trPr>
          <w:cantSplit w:val="0"/>
          <w:trHeight w:val="6159.3927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line="271.88690185546875" w:lineRule="auto"/>
              <w:ind w:left="448.08006286621094" w:right="362.5079345703125" w:hanging="358.02001953125"/>
              <w:rPr>
                <w:sz w:val="20"/>
                <w:szCs w:val="20"/>
              </w:rPr>
            </w:pPr>
            <w:r w:rsidDel="00000000" w:rsidR="00000000" w:rsidRPr="00000000">
              <w:rPr>
                <w:sz w:val="20"/>
                <w:szCs w:val="20"/>
                <w:rtl w:val="0"/>
              </w:rPr>
              <w:t xml:space="preserve">● Target group work in Reception  </w:t>
            </w:r>
          </w:p>
          <w:p w:rsidR="00000000" w:rsidDel="00000000" w:rsidP="00000000" w:rsidRDefault="00000000" w:rsidRPr="00000000" w14:paraId="0000009C">
            <w:pPr>
              <w:widowControl w:val="0"/>
              <w:spacing w:after="0" w:before="10.821533203125" w:line="240" w:lineRule="auto"/>
              <w:ind w:left="446.10008239746094" w:firstLine="0"/>
              <w:rPr>
                <w:sz w:val="20"/>
                <w:szCs w:val="20"/>
              </w:rPr>
            </w:pPr>
            <w:r w:rsidDel="00000000" w:rsidR="00000000" w:rsidRPr="00000000">
              <w:rPr>
                <w:sz w:val="20"/>
                <w:szCs w:val="20"/>
                <w:rtl w:val="0"/>
              </w:rPr>
              <w:t xml:space="preserve">using Early Talkboost  </w:t>
            </w:r>
          </w:p>
          <w:p w:rsidR="00000000" w:rsidDel="00000000" w:rsidP="00000000" w:rsidRDefault="00000000" w:rsidRPr="00000000" w14:paraId="0000009D">
            <w:pPr>
              <w:widowControl w:val="0"/>
              <w:spacing w:after="0" w:before="39.542236328125" w:line="240" w:lineRule="auto"/>
              <w:ind w:left="446.28013610839844" w:firstLine="0"/>
              <w:rPr>
                <w:sz w:val="20"/>
                <w:szCs w:val="20"/>
              </w:rPr>
            </w:pPr>
            <w:r w:rsidDel="00000000" w:rsidR="00000000" w:rsidRPr="00000000">
              <w:rPr>
                <w:rtl w:val="0"/>
              </w:rPr>
            </w:r>
          </w:p>
          <w:p w:rsidR="00000000" w:rsidDel="00000000" w:rsidP="00000000" w:rsidRDefault="00000000" w:rsidRPr="00000000" w14:paraId="0000009E">
            <w:pPr>
              <w:widowControl w:val="0"/>
              <w:spacing w:after="0" w:before="269.94384765625" w:line="240" w:lineRule="auto"/>
              <w:ind w:left="90.06004333496094" w:firstLine="0"/>
              <w:rPr>
                <w:sz w:val="20"/>
                <w:szCs w:val="20"/>
              </w:rPr>
            </w:pPr>
            <w:r w:rsidDel="00000000" w:rsidR="00000000" w:rsidRPr="00000000">
              <w:rPr>
                <w:sz w:val="20"/>
                <w:szCs w:val="20"/>
                <w:rtl w:val="0"/>
              </w:rPr>
              <w:t xml:space="preserve">● SENDCo release to target  assessment and support  for those eligible for PP  who are identified as  having SEN  </w:t>
            </w:r>
          </w:p>
          <w:p w:rsidR="00000000" w:rsidDel="00000000" w:rsidP="00000000" w:rsidRDefault="00000000" w:rsidRPr="00000000" w14:paraId="0000009F">
            <w:pPr>
              <w:widowControl w:val="0"/>
              <w:spacing w:after="0" w:before="277.1405029296875" w:line="274.5612144470215" w:lineRule="auto"/>
              <w:ind w:left="438.18016052246094" w:right="293.44573974609375" w:hanging="348.1201171875"/>
              <w:rPr>
                <w:sz w:val="20"/>
                <w:szCs w:val="20"/>
              </w:rPr>
            </w:pPr>
            <w:r w:rsidDel="00000000" w:rsidR="00000000" w:rsidRPr="00000000">
              <w:rPr>
                <w:sz w:val="20"/>
                <w:szCs w:val="20"/>
                <w:rtl w:val="0"/>
              </w:rPr>
              <w:t xml:space="preserve">● Intervention groups practised  by  TAs but  planned by teachers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after="0" w:line="276.2910747528076" w:lineRule="auto"/>
              <w:ind w:left="122.52044677734375" w:right="274.81689453125" w:firstLine="11.6998291015625"/>
              <w:rPr>
                <w:sz w:val="20"/>
                <w:szCs w:val="20"/>
              </w:rPr>
            </w:pPr>
            <w:r w:rsidDel="00000000" w:rsidR="00000000" w:rsidRPr="00000000">
              <w:rPr>
                <w:b w:val="1"/>
                <w:sz w:val="20"/>
                <w:szCs w:val="20"/>
                <w:rtl w:val="0"/>
              </w:rPr>
              <w:t xml:space="preserve">EEF EY Toolkit Evidence</w:t>
            </w:r>
            <w:r w:rsidDel="00000000" w:rsidR="00000000" w:rsidRPr="00000000">
              <w:rPr>
                <w:sz w:val="20"/>
                <w:szCs w:val="20"/>
                <w:rtl w:val="0"/>
              </w:rPr>
              <w:t xml:space="preserve">: Overall, studies of  communication and language approaches  consistently show positive benefits for young  children’s learning, including their spoken  language skills, their expressive vocabulary and  their early reading skills. </w:t>
            </w:r>
          </w:p>
          <w:p w:rsidR="00000000" w:rsidDel="00000000" w:rsidP="00000000" w:rsidRDefault="00000000" w:rsidRPr="00000000" w14:paraId="000000A1">
            <w:pPr>
              <w:widowControl w:val="0"/>
              <w:spacing w:after="0" w:line="276.2910747528076" w:lineRule="auto"/>
              <w:ind w:left="122.52044677734375" w:right="274.81689453125" w:firstLine="11.6998291015625"/>
              <w:rPr>
                <w:b w:val="1"/>
                <w:sz w:val="20"/>
                <w:szCs w:val="20"/>
              </w:rPr>
            </w:pPr>
            <w:r w:rsidDel="00000000" w:rsidR="00000000" w:rsidRPr="00000000">
              <w:rPr>
                <w:sz w:val="20"/>
                <w:szCs w:val="20"/>
                <w:rtl w:val="0"/>
              </w:rPr>
              <w:t xml:space="preserve">On average, children who are involved in  communication and language approaches make  </w:t>
            </w:r>
            <w:r w:rsidDel="00000000" w:rsidR="00000000" w:rsidRPr="00000000">
              <w:rPr>
                <w:b w:val="1"/>
                <w:sz w:val="20"/>
                <w:szCs w:val="20"/>
                <w:rtl w:val="0"/>
              </w:rPr>
              <w:t xml:space="preserve">approximately six months’ additional progress  over the course of a year (EEF).  </w:t>
            </w:r>
          </w:p>
          <w:p w:rsidR="00000000" w:rsidDel="00000000" w:rsidP="00000000" w:rsidRDefault="00000000" w:rsidRPr="00000000" w14:paraId="000000A2">
            <w:pPr>
              <w:widowControl w:val="0"/>
              <w:spacing w:after="0" w:before="263.623046875" w:line="277.2246837615967" w:lineRule="auto"/>
              <w:ind w:left="0" w:right="230.70068359375" w:firstLine="0"/>
              <w:rPr>
                <w:b w:val="1"/>
                <w:sz w:val="20"/>
                <w:szCs w:val="20"/>
              </w:rPr>
            </w:pPr>
            <w:r w:rsidDel="00000000" w:rsidR="00000000" w:rsidRPr="00000000">
              <w:rPr>
                <w:b w:val="1"/>
                <w:sz w:val="20"/>
                <w:szCs w:val="20"/>
                <w:rtl w:val="0"/>
              </w:rPr>
              <w:t xml:space="preserve">The EEF toolkit states that Oral Language  impact development </w:t>
            </w:r>
            <w:r w:rsidDel="00000000" w:rsidR="00000000" w:rsidRPr="00000000">
              <w:rPr>
                <w:sz w:val="20"/>
                <w:szCs w:val="20"/>
                <w:rtl w:val="0"/>
              </w:rPr>
              <w:t xml:space="preserve">(Average impact +5  months), and </w:t>
            </w:r>
            <w:r w:rsidDel="00000000" w:rsidR="00000000" w:rsidRPr="00000000">
              <w:rPr>
                <w:b w:val="1"/>
                <w:sz w:val="20"/>
                <w:szCs w:val="20"/>
                <w:rtl w:val="0"/>
              </w:rPr>
              <w:t xml:space="preserve">phonics approaches </w:t>
            </w:r>
            <w:r w:rsidDel="00000000" w:rsidR="00000000" w:rsidRPr="00000000">
              <w:rPr>
                <w:sz w:val="20"/>
                <w:szCs w:val="20"/>
                <w:rtl w:val="0"/>
              </w:rPr>
              <w:t xml:space="preserve">have a  moderate impact (+4 months) for a very low cost. </w:t>
            </w:r>
            <w:r w:rsidDel="00000000" w:rsidR="00000000" w:rsidRPr="00000000">
              <w:rPr>
                <w:rtl w:val="0"/>
              </w:rPr>
            </w:r>
          </w:p>
          <w:p w:rsidR="00000000" w:rsidDel="00000000" w:rsidP="00000000" w:rsidRDefault="00000000" w:rsidRPr="00000000" w14:paraId="000000A3">
            <w:pPr>
              <w:widowControl w:val="0"/>
              <w:spacing w:after="0" w:before="263.623046875" w:line="277.2246837615967" w:lineRule="auto"/>
              <w:ind w:left="0" w:right="230.70068359375" w:firstLine="0"/>
              <w:rPr>
                <w:sz w:val="20"/>
                <w:szCs w:val="20"/>
              </w:rPr>
            </w:pPr>
            <w:r w:rsidDel="00000000" w:rsidR="00000000" w:rsidRPr="00000000">
              <w:rPr>
                <w:b w:val="1"/>
                <w:sz w:val="20"/>
                <w:szCs w:val="20"/>
                <w:rtl w:val="0"/>
              </w:rPr>
              <w:t xml:space="preserve">EEF toolkit : Small Group Work </w:t>
            </w:r>
            <w:r w:rsidDel="00000000" w:rsidR="00000000" w:rsidRPr="00000000">
              <w:rPr>
                <w:sz w:val="20"/>
                <w:szCs w:val="20"/>
                <w:rtl w:val="0"/>
              </w:rPr>
              <w:t xml:space="preserve">(Average  impact +4 months), </w:t>
            </w:r>
            <w:r w:rsidDel="00000000" w:rsidR="00000000" w:rsidRPr="00000000">
              <w:rPr>
                <w:b w:val="1"/>
                <w:sz w:val="20"/>
                <w:szCs w:val="20"/>
                <w:rtl w:val="0"/>
              </w:rPr>
              <w:t xml:space="preserve">Feedback </w:t>
            </w:r>
            <w:r w:rsidDel="00000000" w:rsidR="00000000" w:rsidRPr="00000000">
              <w:rPr>
                <w:sz w:val="20"/>
                <w:szCs w:val="20"/>
                <w:rtl w:val="0"/>
              </w:rPr>
              <w:t xml:space="preserve">(high impact for  very low cost +8 months)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after="0" w:line="240" w:lineRule="auto"/>
              <w:ind w:left="200.1214599609375" w:firstLine="0"/>
              <w:rPr>
                <w:sz w:val="22.079999923706055"/>
                <w:szCs w:val="22.079999923706055"/>
              </w:rPr>
            </w:pPr>
            <w:r w:rsidDel="00000000" w:rsidR="00000000" w:rsidRPr="00000000">
              <w:rPr>
                <w:sz w:val="22.079999923706055"/>
                <w:szCs w:val="22.079999923706055"/>
                <w:rtl w:val="0"/>
              </w:rPr>
              <w:t xml:space="preserve">1, 2</w:t>
            </w:r>
          </w:p>
        </w:tc>
      </w:tr>
    </w:tbl>
    <w:p w:rsidR="00000000" w:rsidDel="00000000" w:rsidP="00000000" w:rsidRDefault="00000000" w:rsidRPr="00000000" w14:paraId="000000A5">
      <w:pPr>
        <w:widowControl w:val="0"/>
        <w:spacing w:after="0" w:line="276" w:lineRule="auto"/>
        <w:rPr/>
      </w:pPr>
      <w:r w:rsidDel="00000000" w:rsidR="00000000" w:rsidRPr="00000000">
        <w:rPr>
          <w:rtl w:val="0"/>
        </w:rPr>
      </w:r>
    </w:p>
    <w:p w:rsidR="00000000" w:rsidDel="00000000" w:rsidP="00000000" w:rsidRDefault="00000000" w:rsidRPr="00000000" w14:paraId="000000A6">
      <w:pPr>
        <w:rPr>
          <w:b w:val="1"/>
          <w:color w:val="104f75"/>
          <w:sz w:val="28"/>
          <w:szCs w:val="28"/>
        </w:rPr>
      </w:pPr>
      <w:r w:rsidDel="00000000" w:rsidR="00000000" w:rsidRPr="00000000">
        <w:rPr>
          <w:b w:val="1"/>
          <w:color w:val="104f75"/>
          <w:sz w:val="28"/>
          <w:szCs w:val="28"/>
          <w:rtl w:val="0"/>
        </w:rPr>
        <w:t xml:space="preserve">Targeted academic support (for example, tutoring, one-to-one support structured interventions) </w:t>
      </w:r>
    </w:p>
    <w:p w:rsidR="00000000" w:rsidDel="00000000" w:rsidP="00000000" w:rsidRDefault="00000000" w:rsidRPr="00000000" w14:paraId="000000A7">
      <w:pPr>
        <w:rPr/>
      </w:pPr>
      <w:r w:rsidDel="00000000" w:rsidR="00000000" w:rsidRPr="00000000">
        <w:rPr>
          <w:rtl w:val="0"/>
        </w:rPr>
        <w:t xml:space="preserve">Budgeted cost: £4,305</w:t>
      </w:r>
    </w:p>
    <w:tbl>
      <w:tblPr>
        <w:tblStyle w:val="Table8"/>
        <w:tblW w:w="9495.0" w:type="dxa"/>
        <w:jc w:val="left"/>
        <w:tblLayout w:type="fixed"/>
        <w:tblLook w:val="0400"/>
      </w:tblPr>
      <w:tblGrid>
        <w:gridCol w:w="2700"/>
        <w:gridCol w:w="4455"/>
        <w:gridCol w:w="2340"/>
        <w:tblGridChange w:id="0">
          <w:tblGrid>
            <w:gridCol w:w="2700"/>
            <w:gridCol w:w="4455"/>
            <w:gridCol w:w="23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Phonics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Daily Read Write Inc phonics sessions (Early Years &amp; Key Stage 1) </w:t>
            </w:r>
            <w:r w:rsidDel="00000000" w:rsidR="00000000" w:rsidRPr="00000000">
              <w:rPr>
                <w:sz w:val="20"/>
                <w:szCs w:val="20"/>
                <w:rtl w:val="0"/>
              </w:rPr>
              <w:t xml:space="preserve">“</w:t>
            </w:r>
            <w:r w:rsidDel="00000000" w:rsidR="00000000" w:rsidRPr="00000000">
              <w:rPr>
                <w:color w:val="263238"/>
                <w:sz w:val="20"/>
                <w:szCs w:val="20"/>
                <w:highlight w:val="white"/>
                <w:rtl w:val="0"/>
              </w:rPr>
              <w:t xml:space="preserve">The evaluation found a positive impact of Read Write Inc. Phonics on pupils’ phonics outcomes, equivalent to 1 month’s additional progress.” EEF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1 , 2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Action Words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Connecting Action Words with phonics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1 , 2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sz w:val="20"/>
                <w:szCs w:val="20"/>
                <w:rtl w:val="0"/>
              </w:rPr>
              <w:t xml:space="preserve">Letterjoin handwriting subscription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4d5156"/>
                <w:sz w:val="20"/>
                <w:szCs w:val="20"/>
                <w:highlight w:val="white"/>
              </w:rPr>
            </w:pPr>
            <w:r w:rsidDel="00000000" w:rsidR="00000000" w:rsidRPr="00000000">
              <w:rPr>
                <w:color w:val="4d5156"/>
                <w:sz w:val="20"/>
                <w:szCs w:val="20"/>
                <w:highlight w:val="white"/>
                <w:rtl w:val="0"/>
              </w:rPr>
              <w:t xml:space="preserve">These exercises will help with stamina, speedy note-taking and encourage </w:t>
            </w:r>
            <w:r w:rsidDel="00000000" w:rsidR="00000000" w:rsidRPr="00000000">
              <w:rPr>
                <w:b w:val="1"/>
                <w:color w:val="5f6368"/>
                <w:sz w:val="20"/>
                <w:szCs w:val="20"/>
                <w:highlight w:val="white"/>
                <w:rtl w:val="0"/>
              </w:rPr>
              <w:t xml:space="preserve">proof</w:t>
            </w:r>
            <w:r w:rsidDel="00000000" w:rsidR="00000000" w:rsidRPr="00000000">
              <w:rPr>
                <w:color w:val="4d5156"/>
                <w:sz w:val="20"/>
                <w:szCs w:val="20"/>
                <w:highlight w:val="white"/>
                <w:rtl w:val="0"/>
              </w:rPr>
              <w:t xml:space="preserve">-checking and editing.</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color w:val="4d5156"/>
                <w:sz w:val="20"/>
                <w:szCs w:val="20"/>
                <w:highlight w:val="white"/>
              </w:rPr>
            </w:pPr>
            <w:r w:rsidDel="00000000" w:rsidR="00000000" w:rsidRPr="00000000">
              <w:rPr>
                <w:color w:val="4d5156"/>
                <w:sz w:val="20"/>
                <w:szCs w:val="20"/>
                <w:highlight w:val="white"/>
                <w:rtl w:val="0"/>
              </w:rPr>
              <w:t xml:space="preserve">EEF Preparing for Literacy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sz w:val="20"/>
                <w:szCs w:val="20"/>
                <w:rtl w:val="0"/>
              </w:rPr>
              <w:t xml:space="preserve">2,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Support staffing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To enable intervention groups to take place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1 , 2 , 3, 4,5</w:t>
            </w:r>
          </w:p>
        </w:tc>
      </w:tr>
    </w:tbl>
    <w:p w:rsidR="00000000" w:rsidDel="00000000" w:rsidP="00000000" w:rsidRDefault="00000000" w:rsidRPr="00000000" w14:paraId="000000B8">
      <w:pPr>
        <w:rPr>
          <w:b w:val="1"/>
          <w:color w:val="104f75"/>
          <w:sz w:val="28"/>
          <w:szCs w:val="28"/>
        </w:rPr>
      </w:pPr>
      <w:r w:rsidDel="00000000" w:rsidR="00000000" w:rsidRPr="00000000">
        <w:rPr>
          <w:b w:val="1"/>
          <w:color w:val="104f75"/>
          <w:sz w:val="28"/>
          <w:szCs w:val="28"/>
          <w:rtl w:val="0"/>
        </w:rPr>
        <w:t xml:space="preserve">Wider strategies (for example, related to attendance, behaviour, wellbeing)</w:t>
      </w:r>
    </w:p>
    <w:p w:rsidR="00000000" w:rsidDel="00000000" w:rsidP="00000000" w:rsidRDefault="00000000" w:rsidRPr="00000000" w14:paraId="000000B9">
      <w:pPr>
        <w:spacing w:after="120" w:before="240" w:lineRule="auto"/>
        <w:rPr/>
      </w:pPr>
      <w:r w:rsidDel="00000000" w:rsidR="00000000" w:rsidRPr="00000000">
        <w:rPr>
          <w:rtl w:val="0"/>
        </w:rPr>
        <w:t xml:space="preserve">Budgeted cost: £10,00</w:t>
      </w:r>
    </w:p>
    <w:tbl>
      <w:tblPr>
        <w:tblStyle w:val="Table9"/>
        <w:tblW w:w="9486.0" w:type="dxa"/>
        <w:jc w:val="left"/>
        <w:tblLayout w:type="fixed"/>
        <w:tblLook w:val="0400"/>
      </w:tblPr>
      <w:tblGrid>
        <w:gridCol w:w="2688"/>
        <w:gridCol w:w="4254"/>
        <w:gridCol w:w="2544"/>
        <w:tblGridChange w:id="0">
          <w:tblGrid>
            <w:gridCol w:w="2688"/>
            <w:gridCol w:w="4254"/>
            <w:gridCol w:w="254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Activity</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Evidence that supports this approach</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 number(s) addressed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Breakfast Club subsidy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Children who have had breakfast are better able to concentrate in class.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Breakfast club allows parents to work and means that they are in school on time.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sz w:val="20"/>
                <w:szCs w:val="20"/>
                <w:rtl w:val="0"/>
              </w:rPr>
              <w:t xml:space="preserve">4, </w:t>
            </w: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5,6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Wraparound Care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After school childcare </w:t>
            </w:r>
            <w:r w:rsidDel="00000000" w:rsidR="00000000" w:rsidRPr="00000000">
              <w:rPr>
                <w:sz w:val="20"/>
                <w:szCs w:val="20"/>
                <w:rtl w:val="0"/>
              </w:rPr>
              <w:t xml:space="preserve">allows</w:t>
            </w: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 parents to work more convenient hours, or to provide respite.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sz w:val="20"/>
                <w:szCs w:val="20"/>
                <w:rtl w:val="0"/>
              </w:rPr>
              <w:t xml:space="preserve">4, </w:t>
            </w: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5,6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Sensory Circuits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Regular sessions allowing children to concentrate on their wellbeing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Subsidising transport for school trips, visits etc.</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Subsidising music lessons in school.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Children can take part in all aspects of school life without concerns about paying for extra-curricular/off site activities.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Lunches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bookmarkStart w:colFirst="0" w:colLast="0" w:name="_heading=h.3znysh7" w:id="4"/>
            <w:bookmarkEnd w:id="4"/>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Children with special dietary needs are accommodated, whether these needs are physical or emotional.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rFonts w:ascii="Arial" w:cs="Arial" w:eastAsia="Arial" w:hAnsi="Arial"/>
                <w:b w:val="0"/>
                <w:i w:val="0"/>
                <w:smallCaps w:val="0"/>
                <w:strike w:val="0"/>
                <w:color w:val="0d0d0d"/>
                <w:sz w:val="20"/>
                <w:szCs w:val="20"/>
                <w:u w:val="none"/>
                <w:shd w:fill="auto" w:val="clear"/>
                <w:vertAlign w:val="baseline"/>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E">
            <w:pPr>
              <w:spacing w:after="60" w:before="60" w:line="240" w:lineRule="auto"/>
              <w:ind w:left="57" w:right="57" w:firstLine="0"/>
              <w:rPr>
                <w:sz w:val="22"/>
                <w:szCs w:val="22"/>
              </w:rPr>
            </w:pPr>
            <w:r w:rsidDel="00000000" w:rsidR="00000000" w:rsidRPr="00000000">
              <w:rPr>
                <w:sz w:val="22"/>
                <w:szCs w:val="22"/>
                <w:rtl w:val="0"/>
              </w:rPr>
              <w:t xml:space="preserve">Nurture Groups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CF">
            <w:pPr>
              <w:spacing w:after="60" w:before="60" w:line="240" w:lineRule="auto"/>
              <w:ind w:left="57" w:right="57" w:firstLine="0"/>
              <w:rPr>
                <w:sz w:val="20"/>
                <w:szCs w:val="20"/>
              </w:rPr>
            </w:pPr>
            <w:bookmarkStart w:colFirst="0" w:colLast="0" w:name="_heading=h.3znysh7" w:id="4"/>
            <w:bookmarkEnd w:id="4"/>
            <w:r w:rsidDel="00000000" w:rsidR="00000000" w:rsidRPr="00000000">
              <w:rPr>
                <w:sz w:val="20"/>
                <w:szCs w:val="20"/>
                <w:rtl w:val="0"/>
              </w:rPr>
              <w:t xml:space="preserve">Groups operating to meet the specific needs of children, whilst allowing the class to benefit from Quality First Teaching.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0"/>
                <w:szCs w:val="20"/>
                <w:u w:val="none"/>
                <w:shd w:fill="auto" w:val="clear"/>
                <w:vertAlign w:val="baseline"/>
              </w:rPr>
            </w:pPr>
            <w:r w:rsidDel="00000000" w:rsidR="00000000" w:rsidRPr="00000000">
              <w:rPr>
                <w:sz w:val="20"/>
                <w:szCs w:val="20"/>
                <w:rtl w:val="0"/>
              </w:rPr>
              <w:t xml:space="preserve">4</w:t>
            </w:r>
            <w:r w:rsidDel="00000000" w:rsidR="00000000" w:rsidRPr="00000000">
              <w:rPr>
                <w:rtl w:val="0"/>
              </w:rPr>
            </w:r>
          </w:p>
        </w:tc>
      </w:tr>
    </w:tbl>
    <w:p w:rsidR="00000000" w:rsidDel="00000000" w:rsidP="00000000" w:rsidRDefault="00000000" w:rsidRPr="00000000" w14:paraId="000000D1">
      <w:pPr>
        <w:spacing w:after="0" w:before="240" w:lineRule="auto"/>
        <w:rPr>
          <w:b w:val="1"/>
          <w:color w:val="104f75"/>
          <w:sz w:val="28"/>
          <w:szCs w:val="28"/>
        </w:rPr>
      </w:pPr>
      <w:r w:rsidDel="00000000" w:rsidR="00000000" w:rsidRPr="00000000">
        <w:rPr>
          <w:rtl w:val="0"/>
        </w:rPr>
      </w:r>
    </w:p>
    <w:p w:rsidR="00000000" w:rsidDel="00000000" w:rsidP="00000000" w:rsidRDefault="00000000" w:rsidRPr="00000000" w14:paraId="000000D2">
      <w:pPr>
        <w:rPr/>
      </w:pPr>
      <w:r w:rsidDel="00000000" w:rsidR="00000000" w:rsidRPr="00000000">
        <w:rPr>
          <w:b w:val="1"/>
          <w:color w:val="104f75"/>
          <w:sz w:val="28"/>
          <w:szCs w:val="28"/>
          <w:rtl w:val="0"/>
        </w:rPr>
        <w:t xml:space="preserve">Total budgeted cost: £27,305</w:t>
      </w:r>
      <w:r w:rsidDel="00000000" w:rsidR="00000000" w:rsidRPr="00000000">
        <w:rPr>
          <w:rtl w:val="0"/>
        </w:rPr>
      </w:r>
    </w:p>
    <w:p w:rsidR="00000000" w:rsidDel="00000000" w:rsidP="00000000" w:rsidRDefault="00000000" w:rsidRPr="00000000" w14:paraId="000000D3">
      <w:pPr>
        <w:pStyle w:val="Heading1"/>
        <w:rPr/>
      </w:pPr>
      <w:r w:rsidDel="00000000" w:rsidR="00000000" w:rsidRPr="00000000">
        <w:rPr>
          <w:rtl w:val="0"/>
        </w:rPr>
        <w:t xml:space="preserve">Part B: Review of outcomes in the previous academic year</w:t>
      </w:r>
    </w:p>
    <w:p w:rsidR="00000000" w:rsidDel="00000000" w:rsidP="00000000" w:rsidRDefault="00000000" w:rsidRPr="00000000" w14:paraId="000000D4">
      <w:pPr>
        <w:pStyle w:val="Heading2"/>
        <w:rPr/>
      </w:pPr>
      <w:r w:rsidDel="00000000" w:rsidR="00000000" w:rsidRPr="00000000">
        <w:rPr>
          <w:rtl w:val="0"/>
        </w:rPr>
        <w:t xml:space="preserve">Pupil premium strategy outcomes</w:t>
      </w:r>
    </w:p>
    <w:p w:rsidR="00000000" w:rsidDel="00000000" w:rsidP="00000000" w:rsidRDefault="00000000" w:rsidRPr="00000000" w14:paraId="000000D5">
      <w:pPr>
        <w:rPr/>
      </w:pPr>
      <w:r w:rsidDel="00000000" w:rsidR="00000000" w:rsidRPr="00000000">
        <w:rPr>
          <w:rtl w:val="0"/>
        </w:rPr>
        <w:t xml:space="preserve">This details the impact that our pupil premium activity had on pupils in the 2021 to 2022 academic year. </w:t>
      </w:r>
    </w:p>
    <w:tbl>
      <w:tblPr>
        <w:tblStyle w:val="Table10"/>
        <w:tblW w:w="9493.0" w:type="dxa"/>
        <w:jc w:val="left"/>
        <w:tblLayout w:type="fixed"/>
        <w:tblLook w:val="0400"/>
      </w:tblPr>
      <w:tblGrid>
        <w:gridCol w:w="9493"/>
        <w:tblGridChange w:id="0">
          <w:tblGrid>
            <w:gridCol w:w="9493"/>
          </w:tblGrid>
        </w:tblGridChange>
      </w:tblGrid>
      <w:tr>
        <w:trPr>
          <w:cantSplit w:val="0"/>
          <w:trHeight w:val="1102"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D6">
            <w:pPr>
              <w:spacing w:after="60" w:before="60" w:line="276" w:lineRule="auto"/>
              <w:ind w:left="57" w:right="57" w:firstLine="0"/>
              <w:rPr>
                <w:b w:val="1"/>
                <w:sz w:val="22"/>
                <w:szCs w:val="22"/>
              </w:rPr>
            </w:pPr>
            <w:r w:rsidDel="00000000" w:rsidR="00000000" w:rsidRPr="00000000">
              <w:rPr>
                <w:b w:val="1"/>
                <w:sz w:val="22"/>
                <w:szCs w:val="22"/>
                <w:rtl w:val="0"/>
              </w:rPr>
              <w:t xml:space="preserve">Through referrals to Speech and Language Support children and staff have received appropriate resources and strategies with good progress in speech and language assessments. (17 children (16%) with NHS Speech and Language Support Plans)</w:t>
            </w:r>
          </w:p>
          <w:p w:rsidR="00000000" w:rsidDel="00000000" w:rsidP="00000000" w:rsidRDefault="00000000" w:rsidRPr="00000000" w14:paraId="000000D7">
            <w:pPr>
              <w:spacing w:after="60" w:before="60" w:line="276" w:lineRule="auto"/>
              <w:ind w:left="57" w:right="57" w:firstLine="0"/>
              <w:rPr>
                <w:b w:val="1"/>
                <w:sz w:val="22"/>
                <w:szCs w:val="22"/>
              </w:rPr>
            </w:pPr>
            <w:r w:rsidDel="00000000" w:rsidR="00000000" w:rsidRPr="00000000">
              <w:rPr>
                <w:b w:val="1"/>
                <w:sz w:val="22"/>
                <w:szCs w:val="22"/>
                <w:rtl w:val="0"/>
              </w:rPr>
              <w:t xml:space="preserve">Support staff facilitated the interventions - Phonics, Talkboost, Sensory Circuits, Nurture groups, 1-1 reading</w:t>
            </w:r>
          </w:p>
          <w:p w:rsidR="00000000" w:rsidDel="00000000" w:rsidP="00000000" w:rsidRDefault="00000000" w:rsidRPr="00000000" w14:paraId="000000D8">
            <w:pPr>
              <w:spacing w:after="60" w:before="60" w:line="276" w:lineRule="auto"/>
              <w:ind w:left="57" w:right="57" w:firstLine="0"/>
              <w:rPr>
                <w:b w:val="1"/>
                <w:sz w:val="22"/>
                <w:szCs w:val="22"/>
              </w:rPr>
            </w:pPr>
            <w:r w:rsidDel="00000000" w:rsidR="00000000" w:rsidRPr="00000000">
              <w:rPr>
                <w:b w:val="1"/>
                <w:sz w:val="22"/>
                <w:szCs w:val="22"/>
                <w:rtl w:val="0"/>
              </w:rPr>
              <w:t xml:space="preserve">Daily phonics teaching - 86% pass , 50% (2/4 PP children)</w:t>
            </w:r>
          </w:p>
          <w:p w:rsidR="00000000" w:rsidDel="00000000" w:rsidP="00000000" w:rsidRDefault="00000000" w:rsidRPr="00000000" w14:paraId="000000D9">
            <w:pPr>
              <w:spacing w:after="60" w:before="60" w:line="276" w:lineRule="auto"/>
              <w:ind w:left="57" w:right="57" w:firstLine="0"/>
              <w:rPr>
                <w:b w:val="1"/>
                <w:sz w:val="22"/>
                <w:szCs w:val="22"/>
              </w:rPr>
            </w:pPr>
            <w:r w:rsidDel="00000000" w:rsidR="00000000" w:rsidRPr="00000000">
              <w:rPr>
                <w:b w:val="1"/>
                <w:sz w:val="22"/>
                <w:szCs w:val="22"/>
                <w:rtl w:val="0"/>
              </w:rPr>
              <w:t xml:space="preserve">Daily action words (Early Years and Key Stage 1) 73% GLD</w:t>
            </w:r>
          </w:p>
          <w:p w:rsidR="00000000" w:rsidDel="00000000" w:rsidP="00000000" w:rsidRDefault="00000000" w:rsidRPr="00000000" w14:paraId="000000DA">
            <w:pPr>
              <w:spacing w:after="60" w:before="60" w:line="276" w:lineRule="auto"/>
              <w:ind w:left="0" w:right="57" w:firstLine="0"/>
              <w:rPr>
                <w:b w:val="1"/>
                <w:sz w:val="22"/>
                <w:szCs w:val="22"/>
              </w:rPr>
            </w:pPr>
            <w:r w:rsidDel="00000000" w:rsidR="00000000" w:rsidRPr="00000000">
              <w:rPr>
                <w:b w:val="1"/>
                <w:sz w:val="22"/>
                <w:szCs w:val="22"/>
                <w:rtl w:val="0"/>
              </w:rPr>
              <w:t xml:space="preserve">Nurture groups – The Nest, The Nook - High TA ratio to support 7 children with EHCPs (7%) and SEN</w:t>
            </w:r>
          </w:p>
          <w:p w:rsidR="00000000" w:rsidDel="00000000" w:rsidP="00000000" w:rsidRDefault="00000000" w:rsidRPr="00000000" w14:paraId="000000DB">
            <w:pPr>
              <w:spacing w:after="60" w:before="60" w:line="276" w:lineRule="auto"/>
              <w:ind w:left="57" w:right="57" w:firstLine="0"/>
              <w:rPr>
                <w:b w:val="1"/>
                <w:sz w:val="22"/>
                <w:szCs w:val="22"/>
              </w:rPr>
            </w:pPr>
            <w:r w:rsidDel="00000000" w:rsidR="00000000" w:rsidRPr="00000000">
              <w:rPr>
                <w:b w:val="1"/>
                <w:sz w:val="22"/>
                <w:szCs w:val="22"/>
                <w:rtl w:val="0"/>
              </w:rPr>
              <w:t xml:space="preserve">Writing remains an area of development  (41% Y2 Expected) and we have a strong focus on core skills, handwriting, comprehension, stamina, content for 2023-24.</w:t>
            </w:r>
          </w:p>
          <w:p w:rsidR="00000000" w:rsidDel="00000000" w:rsidP="00000000" w:rsidRDefault="00000000" w:rsidRPr="00000000" w14:paraId="000000DC">
            <w:pPr>
              <w:spacing w:after="60" w:before="60" w:line="276" w:lineRule="auto"/>
              <w:ind w:left="57" w:right="57" w:firstLine="0"/>
              <w:rPr>
                <w:b w:val="1"/>
                <w:sz w:val="22"/>
                <w:szCs w:val="22"/>
              </w:rPr>
            </w:pPr>
            <w:r w:rsidDel="00000000" w:rsidR="00000000" w:rsidRPr="00000000">
              <w:rPr>
                <w:b w:val="1"/>
                <w:sz w:val="22"/>
                <w:szCs w:val="22"/>
                <w:rtl w:val="0"/>
              </w:rPr>
              <w:t xml:space="preserve">Whole school use of Zones of Regulation resulting in calm, safe, respectful and regulated behaviour the vast majority of the time. No serious incidents. No exclusions.</w:t>
            </w:r>
          </w:p>
          <w:p w:rsidR="00000000" w:rsidDel="00000000" w:rsidP="00000000" w:rsidRDefault="00000000" w:rsidRPr="00000000" w14:paraId="000000DD">
            <w:pPr>
              <w:spacing w:after="60" w:before="60" w:line="276" w:lineRule="auto"/>
              <w:ind w:left="57" w:right="57" w:firstLine="0"/>
              <w:rPr>
                <w:b w:val="1"/>
                <w:sz w:val="22"/>
                <w:szCs w:val="22"/>
              </w:rPr>
            </w:pPr>
            <w:r w:rsidDel="00000000" w:rsidR="00000000" w:rsidRPr="00000000">
              <w:rPr>
                <w:b w:val="1"/>
                <w:sz w:val="22"/>
                <w:szCs w:val="22"/>
                <w:rtl w:val="0"/>
              </w:rPr>
              <w:t xml:space="preserve">Thrive approach is used by trained practitioners as part of a trauma informed approach, especially for our ‘cared for ‘ LAC and Post LAC children.</w:t>
            </w:r>
          </w:p>
          <w:p w:rsidR="00000000" w:rsidDel="00000000" w:rsidP="00000000" w:rsidRDefault="00000000" w:rsidRPr="00000000" w14:paraId="000000DE">
            <w:pPr>
              <w:spacing w:after="60" w:before="60" w:line="276" w:lineRule="auto"/>
              <w:ind w:left="57" w:right="57" w:firstLine="0"/>
              <w:rPr>
                <w:b w:val="1"/>
                <w:sz w:val="22"/>
                <w:szCs w:val="22"/>
              </w:rPr>
            </w:pPr>
            <w:r w:rsidDel="00000000" w:rsidR="00000000" w:rsidRPr="00000000">
              <w:rPr>
                <w:b w:val="1"/>
                <w:sz w:val="22"/>
                <w:szCs w:val="22"/>
                <w:rtl w:val="0"/>
              </w:rPr>
              <w:t xml:space="preserve">RSHE curriculum - carefully planned for progress. </w:t>
            </w:r>
          </w:p>
          <w:p w:rsidR="00000000" w:rsidDel="00000000" w:rsidP="00000000" w:rsidRDefault="00000000" w:rsidRPr="00000000" w14:paraId="000000DF">
            <w:pPr>
              <w:spacing w:after="60" w:before="60" w:line="276" w:lineRule="auto"/>
              <w:ind w:left="57" w:right="57" w:firstLine="0"/>
              <w:rPr>
                <w:b w:val="1"/>
                <w:sz w:val="22"/>
                <w:szCs w:val="22"/>
              </w:rPr>
            </w:pPr>
            <w:r w:rsidDel="00000000" w:rsidR="00000000" w:rsidRPr="00000000">
              <w:rPr>
                <w:b w:val="1"/>
                <w:sz w:val="22"/>
                <w:szCs w:val="22"/>
                <w:rtl w:val="0"/>
              </w:rPr>
              <w:t xml:space="preserve">Sensory Circuits and Nurture Groups - children, parents and staff are very satisfied that our most vulnerable children are exceptionally well cared for. (Parent Survey, SIP report, HINT team)</w:t>
            </w:r>
          </w:p>
          <w:p w:rsidR="00000000" w:rsidDel="00000000" w:rsidP="00000000" w:rsidRDefault="00000000" w:rsidRPr="00000000" w14:paraId="000000E0">
            <w:pPr>
              <w:spacing w:after="60" w:before="60" w:line="276" w:lineRule="auto"/>
              <w:ind w:left="0" w:right="57" w:firstLine="0"/>
              <w:rPr>
                <w:b w:val="1"/>
                <w:sz w:val="22"/>
                <w:szCs w:val="22"/>
              </w:rPr>
            </w:pPr>
            <w:r w:rsidDel="00000000" w:rsidR="00000000" w:rsidRPr="00000000">
              <w:rPr>
                <w:b w:val="1"/>
                <w:sz w:val="22"/>
                <w:szCs w:val="22"/>
                <w:rtl w:val="0"/>
              </w:rPr>
              <w:t xml:space="preserve">PP children take a full part in school life, including after school clubs, school visits and breakfast club through subsidies, ensuring they are well fed, regulated and ready to learn. Currently 6 regularly (43% of PP children with more being encouraged).</w:t>
            </w:r>
          </w:p>
        </w:tc>
      </w:tr>
      <w:tr>
        <w:trPr>
          <w:cantSplit w:val="0"/>
          <w:trHeight w:val="110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1">
            <w:pPr>
              <w:spacing w:after="0" w:before="0" w:line="240" w:lineRule="auto"/>
              <w:ind w:left="0" w:right="57" w:firstLine="0"/>
              <w:rPr>
                <w:b w:val="1"/>
                <w:sz w:val="22"/>
                <w:szCs w:val="22"/>
              </w:rPr>
            </w:pPr>
            <w:r w:rsidDel="00000000" w:rsidR="00000000" w:rsidRPr="00000000">
              <w:rPr>
                <w:rtl w:val="0"/>
              </w:rPr>
            </w:r>
          </w:p>
        </w:tc>
      </w:tr>
      <w:tr>
        <w:trPr>
          <w:cantSplit w:val="0"/>
          <w:trHeight w:val="110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2">
            <w:pPr>
              <w:spacing w:after="0" w:before="0" w:line="240" w:lineRule="auto"/>
              <w:ind w:left="0" w:right="57" w:firstLine="0"/>
              <w:rPr>
                <w:b w:val="1"/>
                <w:sz w:val="22"/>
                <w:szCs w:val="22"/>
              </w:rPr>
            </w:pPr>
            <w:r w:rsidDel="00000000" w:rsidR="00000000" w:rsidRPr="00000000">
              <w:rPr>
                <w:rtl w:val="0"/>
              </w:rPr>
            </w:r>
          </w:p>
        </w:tc>
      </w:tr>
      <w:tr>
        <w:trPr>
          <w:cantSplit w:val="0"/>
          <w:trHeight w:val="110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3">
            <w:pPr>
              <w:spacing w:after="0" w:before="0" w:line="240" w:lineRule="auto"/>
              <w:ind w:left="0" w:right="57" w:firstLine="0"/>
              <w:rPr>
                <w:b w:val="1"/>
                <w:sz w:val="22"/>
                <w:szCs w:val="22"/>
              </w:rPr>
            </w:pPr>
            <w:r w:rsidDel="00000000" w:rsidR="00000000" w:rsidRPr="00000000">
              <w:rPr>
                <w:rtl w:val="0"/>
              </w:rPr>
            </w:r>
          </w:p>
        </w:tc>
      </w:tr>
      <w:tr>
        <w:trPr>
          <w:cantSplit w:val="0"/>
          <w:trHeight w:val="1102"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4">
            <w:pPr>
              <w:spacing w:after="0" w:before="0" w:line="240" w:lineRule="auto"/>
              <w:ind w:left="0" w:right="57" w:firstLine="0"/>
              <w:rPr>
                <w:b w:val="1"/>
                <w:sz w:val="22"/>
                <w:szCs w:val="22"/>
              </w:rPr>
            </w:pPr>
            <w:r w:rsidDel="00000000" w:rsidR="00000000" w:rsidRPr="00000000">
              <w:rPr>
                <w:rtl w:val="0"/>
              </w:rPr>
            </w:r>
          </w:p>
        </w:tc>
      </w:tr>
    </w:tbl>
    <w:p w:rsidR="00000000" w:rsidDel="00000000" w:rsidP="00000000" w:rsidRDefault="00000000" w:rsidRPr="00000000" w14:paraId="000000E5">
      <w:pPr>
        <w:pStyle w:val="Heading2"/>
        <w:spacing w:before="600" w:lineRule="auto"/>
        <w:rPr/>
      </w:pPr>
      <w:r w:rsidDel="00000000" w:rsidR="00000000" w:rsidRPr="00000000">
        <w:rPr>
          <w:rtl w:val="0"/>
        </w:rPr>
        <w:t xml:space="preserve">Externally provided programmes</w:t>
      </w:r>
    </w:p>
    <w:p w:rsidR="00000000" w:rsidDel="00000000" w:rsidP="00000000" w:rsidRDefault="00000000" w:rsidRPr="00000000" w14:paraId="000000E6">
      <w:pPr>
        <w:rPr>
          <w:i w:val="1"/>
        </w:rPr>
      </w:pPr>
      <w:r w:rsidDel="00000000" w:rsidR="00000000" w:rsidRPr="00000000">
        <w:rPr>
          <w:i w:val="1"/>
          <w:rtl w:val="0"/>
        </w:rPr>
        <w:t xml:space="preserve">Please include the names of any non-DfE programmes that you purchased in the previous academic year. This will help the Department for Education identify which ones are popular in England</w:t>
      </w:r>
    </w:p>
    <w:tbl>
      <w:tblPr>
        <w:tblStyle w:val="Table11"/>
        <w:tblW w:w="9486.0" w:type="dxa"/>
        <w:jc w:val="left"/>
        <w:tblLayout w:type="fixed"/>
        <w:tblLook w:val="0400"/>
      </w:tblPr>
      <w:tblGrid>
        <w:gridCol w:w="4815"/>
        <w:gridCol w:w="4671"/>
        <w:tblGridChange w:id="0">
          <w:tblGrid>
            <w:gridCol w:w="4815"/>
            <w:gridCol w:w="46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Programme</w:t>
            </w:r>
          </w:p>
        </w:tc>
        <w:tc>
          <w:tcPr>
            <w:tcBorders>
              <w:top w:color="000000" w:space="0" w:sz="4" w:val="single"/>
              <w:left w:color="000000" w:space="0" w:sz="4" w:val="single"/>
              <w:bottom w:color="000000" w:space="0" w:sz="4" w:val="single"/>
              <w:right w:color="000000" w:space="0" w:sz="4" w:val="single"/>
            </w:tcBorders>
            <w:shd w:fill="d8e2e9" w:val="clear"/>
            <w:tcMar>
              <w:top w:w="0.0" w:type="dxa"/>
              <w:left w:w="108.0" w:type="dxa"/>
              <w:bottom w:w="0.0" w:type="dxa"/>
              <w:right w:w="108.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Provider</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sectPr>
      <w:headerReference r:id="rId7" w:type="default"/>
      <w:footerReference r:id="rId8"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1" w:customStyle="1">
    <w:name w:val="WW_OutlineListStyle_1"/>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5"/>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val="1"/>
    </w:pPr>
  </w:style>
  <w:style w:type="paragraph" w:styleId="ListParagraph">
    <w:name w:val="List Paragraph"/>
    <w:basedOn w:val="Normal"/>
    <w:pPr>
      <w:numPr>
        <w:numId w:val="8"/>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val="1"/>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1" w:customStyle="1">
    <w:name w:val="Unresolved Mention1"/>
    <w:basedOn w:val="DefaultParagraphFont"/>
    <w:rPr>
      <w:color w:val="605e5c"/>
      <w:shd w:color="auto" w:fill="e1dfdd" w:val="clear"/>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HSofHgjJDcaZd78QBYzQqYw==">CgMxLjAyCGguZ2pkZ3hzMgloLjMwajB6bGwyCWguMWZvYjl0ZTIOaC5ia3NmbTBrMHlidW8yCWguM3pueXNoNzIJaC4zem55c2g3OAByITFJWEJmcGVSamdBY0p3NnhOT0RGbXl0YzBDaHRWemVzYQ==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2023-02-01T10:44:00Z</dcterms:created>
  <dc:creator>Publishing.TEAM@education.gsi.gov.uk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